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38EE" w14:textId="77777777" w:rsidR="00EA5DED" w:rsidRDefault="00EA5DED" w:rsidP="00EA5DED">
      <w:pPr>
        <w:spacing w:after="300" w:line="252" w:lineRule="auto"/>
        <w:ind w:firstLine="0"/>
        <w:contextualSpacing/>
        <w:jc w:val="left"/>
        <w:outlineLvl w:val="0"/>
        <w:rPr>
          <w:b/>
          <w:spacing w:val="5"/>
          <w:kern w:val="28"/>
          <w:sz w:val="24"/>
          <w:szCs w:val="24"/>
        </w:rPr>
      </w:pPr>
      <w:bookmarkStart w:id="0" w:name="_title_1"/>
      <w:bookmarkStart w:id="1" w:name="_ref_21031203"/>
      <w:r>
        <w:rPr>
          <w:b/>
          <w:spacing w:val="5"/>
          <w:kern w:val="28"/>
          <w:sz w:val="24"/>
          <w:szCs w:val="24"/>
        </w:rPr>
        <w:t>И</w:t>
      </w:r>
      <w:r w:rsidRPr="009315C1">
        <w:rPr>
          <w:b/>
          <w:spacing w:val="5"/>
          <w:kern w:val="28"/>
          <w:sz w:val="24"/>
          <w:szCs w:val="24"/>
        </w:rPr>
        <w:t>дентификационный код закупки______________________________________</w:t>
      </w:r>
      <w:r>
        <w:rPr>
          <w:b/>
          <w:spacing w:val="5"/>
          <w:kern w:val="28"/>
          <w:sz w:val="24"/>
          <w:szCs w:val="24"/>
        </w:rPr>
        <w:t xml:space="preserve"> </w:t>
      </w:r>
    </w:p>
    <w:p w14:paraId="3421ABAC" w14:textId="77777777" w:rsidR="00EA5DED" w:rsidRPr="00DB7805" w:rsidRDefault="00EA5DED" w:rsidP="00EA5DED">
      <w:pPr>
        <w:spacing w:after="0" w:line="232" w:lineRule="auto"/>
        <w:ind w:firstLine="0"/>
        <w:outlineLvl w:val="0"/>
        <w:rPr>
          <w:b/>
        </w:rPr>
      </w:pPr>
      <w:r w:rsidRPr="00DB7805">
        <w:rPr>
          <w:b/>
          <w:sz w:val="24"/>
        </w:rPr>
        <w:t xml:space="preserve">Источник </w:t>
      </w:r>
      <w:proofErr w:type="gramStart"/>
      <w:r w:rsidRPr="00DB7805">
        <w:rPr>
          <w:b/>
          <w:sz w:val="24"/>
        </w:rPr>
        <w:t>финансирования-Федеральный</w:t>
      </w:r>
      <w:proofErr w:type="gramEnd"/>
      <w:r w:rsidRPr="00DB7805">
        <w:rPr>
          <w:b/>
          <w:sz w:val="24"/>
        </w:rPr>
        <w:t xml:space="preserve"> бюджет</w:t>
      </w:r>
    </w:p>
    <w:p w14:paraId="0AC3BB95" w14:textId="77777777" w:rsidR="00EA5DED" w:rsidRPr="009315C1" w:rsidRDefault="00EA5DED" w:rsidP="00EA5DED">
      <w:pPr>
        <w:pStyle w:val="aff"/>
        <w:spacing w:after="0" w:line="252" w:lineRule="auto"/>
        <w:ind w:firstLine="0"/>
        <w:rPr>
          <w:sz w:val="24"/>
          <w:szCs w:val="24"/>
        </w:rPr>
      </w:pPr>
    </w:p>
    <w:p w14:paraId="11FFEB4B" w14:textId="41F6E6AC" w:rsidR="00EA5DED" w:rsidRDefault="00EA5DED" w:rsidP="00EA5DED">
      <w:pPr>
        <w:pStyle w:val="aff"/>
        <w:spacing w:after="0" w:line="252" w:lineRule="auto"/>
        <w:ind w:firstLine="0"/>
        <w:rPr>
          <w:sz w:val="24"/>
          <w:szCs w:val="24"/>
        </w:rPr>
      </w:pPr>
      <w:r w:rsidRPr="009315C1">
        <w:rPr>
          <w:sz w:val="24"/>
          <w:szCs w:val="24"/>
        </w:rPr>
        <w:t xml:space="preserve">Контракт на </w:t>
      </w:r>
      <w:r>
        <w:rPr>
          <w:sz w:val="24"/>
          <w:szCs w:val="24"/>
        </w:rPr>
        <w:t>поставку товара</w:t>
      </w:r>
      <w:r w:rsidRPr="009315C1">
        <w:rPr>
          <w:sz w:val="24"/>
          <w:szCs w:val="24"/>
        </w:rPr>
        <w:t xml:space="preserve"> № ____________</w:t>
      </w:r>
      <w:bookmarkEnd w:id="0"/>
      <w:bookmarkEnd w:id="1"/>
    </w:p>
    <w:p w14:paraId="21F25D83" w14:textId="77777777" w:rsidR="00EA5DED" w:rsidRPr="00F01063" w:rsidRDefault="00EA5DED" w:rsidP="00EA5DED">
      <w:r>
        <w:t>ОКПД</w:t>
      </w:r>
      <w:proofErr w:type="gramStart"/>
      <w:r>
        <w:t>2</w:t>
      </w:r>
      <w:proofErr w:type="gramEnd"/>
      <w:r>
        <w:t>:</w:t>
      </w:r>
    </w:p>
    <w:tbl>
      <w:tblPr>
        <w:tblW w:w="5000" w:type="pct"/>
        <w:tblLook w:val="04A0" w:firstRow="1" w:lastRow="0" w:firstColumn="1" w:lastColumn="0" w:noHBand="0" w:noVBand="1"/>
      </w:tblPr>
      <w:tblGrid>
        <w:gridCol w:w="3771"/>
        <w:gridCol w:w="5801"/>
      </w:tblGrid>
      <w:tr w:rsidR="00EA5DED" w:rsidRPr="009315C1" w14:paraId="0E85F787" w14:textId="77777777" w:rsidTr="00D5167F">
        <w:tc>
          <w:tcPr>
            <w:tcW w:w="1970" w:type="pct"/>
          </w:tcPr>
          <w:p w14:paraId="69FA2615" w14:textId="77777777" w:rsidR="00EA5DED" w:rsidRPr="009315C1" w:rsidRDefault="00EA5DED" w:rsidP="00D5167F">
            <w:pPr>
              <w:pStyle w:val="Normalunindented"/>
              <w:keepNext/>
              <w:spacing w:line="252" w:lineRule="auto"/>
              <w:jc w:val="left"/>
              <w:rPr>
                <w:sz w:val="24"/>
                <w:szCs w:val="24"/>
              </w:rPr>
            </w:pPr>
            <w:r w:rsidRPr="009315C1">
              <w:rPr>
                <w:sz w:val="24"/>
                <w:szCs w:val="24"/>
              </w:rPr>
              <w:t>п. Майский</w:t>
            </w:r>
          </w:p>
        </w:tc>
        <w:tc>
          <w:tcPr>
            <w:tcW w:w="3030" w:type="pct"/>
          </w:tcPr>
          <w:p w14:paraId="3C93D603" w14:textId="77777777" w:rsidR="00EA5DED" w:rsidRPr="009315C1" w:rsidRDefault="00EA5DED" w:rsidP="00D5167F">
            <w:pPr>
              <w:pStyle w:val="Normalunindented"/>
              <w:keepNext/>
              <w:spacing w:line="252" w:lineRule="auto"/>
              <w:jc w:val="right"/>
              <w:rPr>
                <w:sz w:val="24"/>
                <w:szCs w:val="24"/>
              </w:rPr>
            </w:pPr>
            <w:r>
              <w:rPr>
                <w:sz w:val="24"/>
                <w:szCs w:val="24"/>
              </w:rPr>
              <w:t>«</w:t>
            </w:r>
            <w:r w:rsidRPr="009315C1">
              <w:rPr>
                <w:sz w:val="24"/>
                <w:szCs w:val="24"/>
              </w:rPr>
              <w:t>_</w:t>
            </w:r>
            <w:r>
              <w:rPr>
                <w:sz w:val="24"/>
                <w:szCs w:val="24"/>
              </w:rPr>
              <w:t>_</w:t>
            </w:r>
            <w:r w:rsidRPr="009315C1">
              <w:rPr>
                <w:sz w:val="24"/>
                <w:szCs w:val="24"/>
              </w:rPr>
              <w:t>__</w:t>
            </w:r>
            <w:r>
              <w:rPr>
                <w:sz w:val="24"/>
                <w:szCs w:val="24"/>
              </w:rPr>
              <w:t>»</w:t>
            </w:r>
            <w:r w:rsidRPr="009315C1">
              <w:rPr>
                <w:sz w:val="24"/>
                <w:szCs w:val="24"/>
              </w:rPr>
              <w:t xml:space="preserve"> ___________ 20</w:t>
            </w:r>
            <w:r>
              <w:rPr>
                <w:sz w:val="24"/>
                <w:szCs w:val="24"/>
              </w:rPr>
              <w:t>21</w:t>
            </w:r>
            <w:r w:rsidRPr="009315C1">
              <w:rPr>
                <w:sz w:val="24"/>
                <w:szCs w:val="24"/>
              </w:rPr>
              <w:t xml:space="preserve"> г.</w:t>
            </w:r>
          </w:p>
        </w:tc>
      </w:tr>
    </w:tbl>
    <w:p w14:paraId="44759FA1" w14:textId="77777777" w:rsidR="00EA5DED" w:rsidRDefault="00EA5DED" w:rsidP="00EA5DED">
      <w:pPr>
        <w:spacing w:line="252" w:lineRule="auto"/>
        <w:ind w:firstLine="0"/>
        <w:rPr>
          <w:sz w:val="24"/>
          <w:szCs w:val="24"/>
        </w:rPr>
      </w:pPr>
    </w:p>
    <w:p w14:paraId="6F79B60F" w14:textId="50D3495D" w:rsidR="00EA5DED" w:rsidRPr="00F5307F" w:rsidRDefault="00DA062A" w:rsidP="00EA5DED">
      <w:r w:rsidRPr="00DA062A">
        <w:t xml:space="preserve">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w:t>
      </w:r>
      <w:proofErr w:type="gramStart"/>
      <w:r w:rsidRPr="00DA062A">
        <w:t>ВО</w:t>
      </w:r>
      <w:proofErr w:type="gramEnd"/>
      <w:r w:rsidRPr="00DA062A">
        <w:t xml:space="preserve"> Белгородский ГАУ), именуемое в дальнейшем «Заказчик», в лице ректора Алейника С.Н., действующего на основании  Устава</w:t>
      </w:r>
      <w:r w:rsidR="00EA5DED" w:rsidRPr="00F5307F">
        <w:t>, с одной стороны,</w:t>
      </w:r>
    </w:p>
    <w:p w14:paraId="2B4A3DBC" w14:textId="77777777" w:rsidR="00EA5DED" w:rsidRPr="00F5307F" w:rsidRDefault="00EA5DED" w:rsidP="00EA5DED">
      <w:pPr>
        <w:ind w:firstLine="0"/>
        <w:rPr>
          <w:b/>
          <w:bCs/>
        </w:rPr>
      </w:pPr>
      <w:proofErr w:type="gramStart"/>
      <w:r w:rsidRPr="00F5307F">
        <w:t>и________________________________________________________________________________________________________________, именуемое в дальнейшем «Исполнитель», в лице _______________________________, действующего на основании _________________, с другой стороны,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результатов размещения заказа путем</w:t>
      </w:r>
      <w:proofErr w:type="gramEnd"/>
      <w:r w:rsidRPr="00F5307F">
        <w:t xml:space="preserve"> проведения электронного аукциона, Протокол №     от____________ 201___ г., заключили настоящий контракт (далее – Контракт) о нижеследующем:</w:t>
      </w:r>
    </w:p>
    <w:p w14:paraId="6006FAE2" w14:textId="77777777" w:rsidR="003C4B91" w:rsidRPr="00F5307F" w:rsidRDefault="003C4B91" w:rsidP="000F468F">
      <w:pPr>
        <w:spacing w:before="0" w:after="0"/>
      </w:pPr>
    </w:p>
    <w:p w14:paraId="7C31B64A" w14:textId="77777777" w:rsidR="004226C1" w:rsidRPr="00F5307F" w:rsidRDefault="004226C1" w:rsidP="008F4A9C">
      <w:pPr>
        <w:pStyle w:val="1"/>
        <w:spacing w:before="0" w:after="0"/>
        <w:rPr>
          <w:sz w:val="22"/>
          <w:szCs w:val="22"/>
        </w:rPr>
      </w:pPr>
      <w:bookmarkStart w:id="2" w:name="_ref_21031204"/>
      <w:r w:rsidRPr="00F5307F">
        <w:rPr>
          <w:sz w:val="22"/>
          <w:szCs w:val="22"/>
        </w:rPr>
        <w:t xml:space="preserve">Предмет </w:t>
      </w:r>
      <w:bookmarkEnd w:id="2"/>
      <w:r w:rsidR="0078571E" w:rsidRPr="00F5307F">
        <w:rPr>
          <w:sz w:val="22"/>
          <w:szCs w:val="22"/>
        </w:rPr>
        <w:t>К</w:t>
      </w:r>
      <w:r w:rsidR="00900EBE" w:rsidRPr="00F5307F">
        <w:rPr>
          <w:sz w:val="22"/>
          <w:szCs w:val="22"/>
        </w:rPr>
        <w:t>онтракта</w:t>
      </w:r>
    </w:p>
    <w:p w14:paraId="1A2B29D9" w14:textId="77777777" w:rsidR="007A2EA3" w:rsidRPr="00F5307F" w:rsidRDefault="00C32803" w:rsidP="000B4153">
      <w:pPr>
        <w:pStyle w:val="2"/>
        <w:rPr>
          <w:szCs w:val="22"/>
        </w:rPr>
      </w:pPr>
      <w:bookmarkStart w:id="3" w:name="_ref_21059174"/>
      <w:r w:rsidRPr="00F5307F">
        <w:rPr>
          <w:szCs w:val="22"/>
        </w:rPr>
        <w:t>Поставщик</w:t>
      </w:r>
      <w:r w:rsidR="004226C1" w:rsidRPr="00F5307F">
        <w:rPr>
          <w:szCs w:val="22"/>
        </w:rPr>
        <w:t xml:space="preserve">  обязуется </w:t>
      </w:r>
      <w:r w:rsidRPr="00F5307F">
        <w:rPr>
          <w:szCs w:val="22"/>
        </w:rPr>
        <w:t xml:space="preserve">поставить </w:t>
      </w:r>
      <w:r w:rsidR="00163EA0" w:rsidRPr="00F5307F">
        <w:rPr>
          <w:szCs w:val="22"/>
        </w:rPr>
        <w:t>________________</w:t>
      </w:r>
      <w:r w:rsidR="000F468F" w:rsidRPr="00F5307F">
        <w:rPr>
          <w:szCs w:val="22"/>
        </w:rPr>
        <w:t xml:space="preserve">, </w:t>
      </w:r>
      <w:r w:rsidR="000B4153" w:rsidRPr="00F5307F">
        <w:rPr>
          <w:szCs w:val="22"/>
        </w:rPr>
        <w:t xml:space="preserve"> </w:t>
      </w:r>
      <w:r w:rsidR="00937675" w:rsidRPr="00F5307F">
        <w:rPr>
          <w:szCs w:val="22"/>
        </w:rPr>
        <w:t xml:space="preserve">далее-товар </w:t>
      </w:r>
      <w:r w:rsidR="004226C1" w:rsidRPr="00F5307F">
        <w:rPr>
          <w:szCs w:val="22"/>
        </w:rPr>
        <w:t xml:space="preserve">согласно Приложению № </w:t>
      </w:r>
      <w:r w:rsidR="004226C1" w:rsidRPr="00F5307F">
        <w:rPr>
          <w:szCs w:val="22"/>
        </w:rPr>
        <w:fldChar w:fldCharType="begin" w:fldLock="1"/>
      </w:r>
      <w:r w:rsidR="004226C1" w:rsidRPr="00F5307F">
        <w:rPr>
          <w:szCs w:val="22"/>
        </w:rPr>
        <w:instrText xml:space="preserve"> REF _ref_16787711 \h \n \! </w:instrText>
      </w:r>
      <w:r w:rsidR="00486BAD" w:rsidRPr="00F5307F">
        <w:rPr>
          <w:szCs w:val="22"/>
        </w:rPr>
        <w:instrText xml:space="preserve"> \* MERGEFORMAT </w:instrText>
      </w:r>
      <w:r w:rsidR="004226C1" w:rsidRPr="00F5307F">
        <w:rPr>
          <w:szCs w:val="22"/>
        </w:rPr>
      </w:r>
      <w:r w:rsidR="004226C1" w:rsidRPr="00F5307F">
        <w:rPr>
          <w:szCs w:val="22"/>
        </w:rPr>
        <w:fldChar w:fldCharType="separate"/>
      </w:r>
      <w:r w:rsidR="004226C1" w:rsidRPr="00F5307F">
        <w:rPr>
          <w:szCs w:val="22"/>
        </w:rPr>
        <w:t>1</w:t>
      </w:r>
      <w:r w:rsidR="004226C1" w:rsidRPr="00F5307F">
        <w:rPr>
          <w:szCs w:val="22"/>
        </w:rPr>
        <w:fldChar w:fldCharType="end"/>
      </w:r>
      <w:r w:rsidR="006E620F" w:rsidRPr="00F5307F">
        <w:rPr>
          <w:szCs w:val="22"/>
        </w:rPr>
        <w:t xml:space="preserve"> </w:t>
      </w:r>
      <w:r w:rsidR="004226C1" w:rsidRPr="00F5307F">
        <w:rPr>
          <w:szCs w:val="22"/>
        </w:rPr>
        <w:t xml:space="preserve"> к </w:t>
      </w:r>
      <w:r w:rsidR="00900EBE" w:rsidRPr="00F5307F">
        <w:rPr>
          <w:szCs w:val="22"/>
        </w:rPr>
        <w:t xml:space="preserve">Контракту </w:t>
      </w:r>
      <w:r w:rsidR="004226C1" w:rsidRPr="00F5307F">
        <w:rPr>
          <w:szCs w:val="22"/>
        </w:rPr>
        <w:t>("</w:t>
      </w:r>
      <w:r w:rsidRPr="00F5307F">
        <w:rPr>
          <w:szCs w:val="22"/>
        </w:rPr>
        <w:t>Спецификация</w:t>
      </w:r>
      <w:r w:rsidR="004226C1" w:rsidRPr="00F5307F">
        <w:rPr>
          <w:szCs w:val="22"/>
        </w:rPr>
        <w:t xml:space="preserve">") и </w:t>
      </w:r>
      <w:r w:rsidRPr="00F5307F">
        <w:rPr>
          <w:szCs w:val="22"/>
        </w:rPr>
        <w:t>передать</w:t>
      </w:r>
      <w:r w:rsidR="004226C1" w:rsidRPr="00F5307F">
        <w:rPr>
          <w:szCs w:val="22"/>
        </w:rPr>
        <w:t xml:space="preserve"> е</w:t>
      </w:r>
      <w:r w:rsidRPr="00F5307F">
        <w:rPr>
          <w:szCs w:val="22"/>
        </w:rPr>
        <w:t>го</w:t>
      </w:r>
      <w:r w:rsidR="004226C1" w:rsidRPr="00F5307F">
        <w:rPr>
          <w:szCs w:val="22"/>
        </w:rPr>
        <w:t xml:space="preserve"> Заказчику, а Заказчик обязуется принять </w:t>
      </w:r>
      <w:r w:rsidRPr="00F5307F">
        <w:rPr>
          <w:szCs w:val="22"/>
        </w:rPr>
        <w:t>товар</w:t>
      </w:r>
      <w:r w:rsidR="004226C1" w:rsidRPr="00F5307F">
        <w:rPr>
          <w:szCs w:val="22"/>
        </w:rPr>
        <w:t xml:space="preserve"> и оплатить его.</w:t>
      </w:r>
      <w:bookmarkStart w:id="4" w:name="_ref_21399096"/>
      <w:bookmarkEnd w:id="3"/>
    </w:p>
    <w:p w14:paraId="04F13224" w14:textId="77777777" w:rsidR="004226C1" w:rsidRPr="00F5307F" w:rsidRDefault="004226C1" w:rsidP="008F4A9C">
      <w:pPr>
        <w:pStyle w:val="1"/>
        <w:spacing w:before="0" w:after="0"/>
        <w:rPr>
          <w:sz w:val="22"/>
          <w:szCs w:val="22"/>
        </w:rPr>
      </w:pPr>
      <w:r w:rsidRPr="00F5307F">
        <w:rPr>
          <w:sz w:val="22"/>
          <w:szCs w:val="22"/>
        </w:rPr>
        <w:t xml:space="preserve">Цена </w:t>
      </w:r>
      <w:r w:rsidR="0078571E" w:rsidRPr="00F5307F">
        <w:rPr>
          <w:sz w:val="22"/>
          <w:szCs w:val="22"/>
        </w:rPr>
        <w:t>К</w:t>
      </w:r>
      <w:r w:rsidR="003D1A6C" w:rsidRPr="00F5307F">
        <w:rPr>
          <w:sz w:val="22"/>
          <w:szCs w:val="22"/>
        </w:rPr>
        <w:t>онтракта</w:t>
      </w:r>
      <w:r w:rsidR="00DD143A" w:rsidRPr="00F5307F">
        <w:rPr>
          <w:sz w:val="22"/>
          <w:szCs w:val="22"/>
        </w:rPr>
        <w:t xml:space="preserve"> </w:t>
      </w:r>
      <w:r w:rsidRPr="00F5307F">
        <w:rPr>
          <w:sz w:val="22"/>
          <w:szCs w:val="22"/>
        </w:rPr>
        <w:t>и порядок оплаты</w:t>
      </w:r>
      <w:bookmarkEnd w:id="4"/>
    </w:p>
    <w:p w14:paraId="341D4D6B" w14:textId="77777777" w:rsidR="004226C1" w:rsidRPr="00F5307F" w:rsidRDefault="004226C1" w:rsidP="000F468F">
      <w:pPr>
        <w:pStyle w:val="2"/>
        <w:rPr>
          <w:i/>
          <w:szCs w:val="22"/>
        </w:rPr>
      </w:pPr>
      <w:bookmarkStart w:id="5" w:name="_ref_21399097"/>
      <w:r w:rsidRPr="00F5307F">
        <w:rPr>
          <w:szCs w:val="22"/>
        </w:rPr>
        <w:t xml:space="preserve">Цена </w:t>
      </w:r>
      <w:r w:rsidR="0078571E" w:rsidRPr="00F5307F">
        <w:rPr>
          <w:szCs w:val="22"/>
        </w:rPr>
        <w:t>К</w:t>
      </w:r>
      <w:r w:rsidR="00EB7AC8" w:rsidRPr="00F5307F">
        <w:rPr>
          <w:szCs w:val="22"/>
        </w:rPr>
        <w:t>онтракта</w:t>
      </w:r>
      <w:r w:rsidRPr="00F5307F">
        <w:rPr>
          <w:szCs w:val="22"/>
        </w:rPr>
        <w:t> составляет</w:t>
      </w:r>
      <w:proofErr w:type="gramStart"/>
      <w:r w:rsidRPr="00F5307F">
        <w:rPr>
          <w:szCs w:val="22"/>
        </w:rPr>
        <w:t xml:space="preserve"> </w:t>
      </w:r>
      <w:bookmarkEnd w:id="5"/>
      <w:r w:rsidR="00163EA0" w:rsidRPr="00F5307F">
        <w:rPr>
          <w:szCs w:val="22"/>
        </w:rPr>
        <w:t>__________</w:t>
      </w:r>
      <w:r w:rsidR="00730EE3" w:rsidRPr="00F5307F">
        <w:rPr>
          <w:szCs w:val="22"/>
        </w:rPr>
        <w:t xml:space="preserve"> </w:t>
      </w:r>
      <w:r w:rsidR="000F468F" w:rsidRPr="00F5307F">
        <w:rPr>
          <w:szCs w:val="22"/>
        </w:rPr>
        <w:t>(</w:t>
      </w:r>
      <w:r w:rsidR="00163EA0" w:rsidRPr="00F5307F">
        <w:rPr>
          <w:szCs w:val="22"/>
        </w:rPr>
        <w:t>__________________________</w:t>
      </w:r>
      <w:r w:rsidR="000B4153" w:rsidRPr="00F5307F">
        <w:rPr>
          <w:szCs w:val="22"/>
        </w:rPr>
        <w:t xml:space="preserve">) </w:t>
      </w:r>
      <w:proofErr w:type="gramEnd"/>
      <w:r w:rsidR="000B4153" w:rsidRPr="00F5307F">
        <w:rPr>
          <w:szCs w:val="22"/>
        </w:rPr>
        <w:t>рубл</w:t>
      </w:r>
      <w:r w:rsidR="00730EE3" w:rsidRPr="00F5307F">
        <w:rPr>
          <w:szCs w:val="22"/>
        </w:rPr>
        <w:t>ей</w:t>
      </w:r>
      <w:r w:rsidR="000F468F" w:rsidRPr="00F5307F">
        <w:rPr>
          <w:szCs w:val="22"/>
        </w:rPr>
        <w:t xml:space="preserve"> </w:t>
      </w:r>
      <w:r w:rsidR="00163EA0" w:rsidRPr="00F5307F">
        <w:rPr>
          <w:szCs w:val="22"/>
        </w:rPr>
        <w:t>___</w:t>
      </w:r>
      <w:r w:rsidR="000F468F" w:rsidRPr="00F5307F">
        <w:rPr>
          <w:szCs w:val="22"/>
        </w:rPr>
        <w:t xml:space="preserve"> копеек. НДС не предусмотрен.</w:t>
      </w:r>
    </w:p>
    <w:p w14:paraId="632FE081" w14:textId="77777777" w:rsidR="00CF041A" w:rsidRPr="00F5307F" w:rsidRDefault="00CF041A" w:rsidP="008F4A9C">
      <w:proofErr w:type="gramStart"/>
      <w:r w:rsidRPr="00F5307F">
        <w:t>Сумма</w:t>
      </w:r>
      <w:proofErr w:type="gramEnd"/>
      <w:r w:rsidRPr="00F5307F">
        <w:t xml:space="preserve">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EC49E83" w14:textId="77777777" w:rsidR="004226C1" w:rsidRPr="00F5307F" w:rsidRDefault="004226C1" w:rsidP="008F4A9C">
      <w:pPr>
        <w:pStyle w:val="2"/>
        <w:spacing w:before="0" w:after="0"/>
        <w:rPr>
          <w:szCs w:val="22"/>
        </w:rPr>
      </w:pPr>
      <w:bookmarkStart w:id="6" w:name="_ref_21399098"/>
      <w:r w:rsidRPr="00F5307F">
        <w:rPr>
          <w:szCs w:val="22"/>
        </w:rPr>
        <w:t>Цена является твердой и изменению не подлежит</w:t>
      </w:r>
      <w:bookmarkEnd w:id="6"/>
      <w:r w:rsidR="002A1D1D" w:rsidRPr="00F5307F">
        <w:rPr>
          <w:szCs w:val="22"/>
        </w:rPr>
        <w:t xml:space="preserve">  и </w:t>
      </w:r>
      <w:r w:rsidR="00695517" w:rsidRPr="00F5307F">
        <w:rPr>
          <w:szCs w:val="22"/>
        </w:rPr>
        <w:t xml:space="preserve"> </w:t>
      </w:r>
      <w:r w:rsidR="002A1D1D" w:rsidRPr="00F5307F">
        <w:rPr>
          <w:szCs w:val="22"/>
        </w:rPr>
        <w:t>о</w:t>
      </w:r>
      <w:r w:rsidR="00695517" w:rsidRPr="00F5307F">
        <w:rPr>
          <w:szCs w:val="22"/>
        </w:rPr>
        <w:t>преде</w:t>
      </w:r>
      <w:r w:rsidR="0078571E" w:rsidRPr="00F5307F">
        <w:rPr>
          <w:szCs w:val="22"/>
        </w:rPr>
        <w:t>ляется на весь срок исполнения К</w:t>
      </w:r>
      <w:r w:rsidR="00695517" w:rsidRPr="00F5307F">
        <w:rPr>
          <w:szCs w:val="22"/>
        </w:rPr>
        <w:t>онтракта.</w:t>
      </w:r>
    </w:p>
    <w:p w14:paraId="1801E5C7" w14:textId="77777777" w:rsidR="0071186B" w:rsidRPr="00F5307F" w:rsidRDefault="0071186B" w:rsidP="008F4A9C">
      <w:pPr>
        <w:pStyle w:val="2"/>
        <w:rPr>
          <w:szCs w:val="22"/>
        </w:rPr>
      </w:pPr>
      <w:r w:rsidRPr="00F5307F">
        <w:rPr>
          <w:szCs w:val="22"/>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1BD8C322" w14:textId="77777777" w:rsidR="004226C1" w:rsidRPr="00F5307F" w:rsidRDefault="00B96F34" w:rsidP="008F4A9C">
      <w:pPr>
        <w:pStyle w:val="2"/>
        <w:spacing w:before="0" w:after="0"/>
        <w:rPr>
          <w:szCs w:val="22"/>
        </w:rPr>
      </w:pPr>
      <w:r w:rsidRPr="00F5307F">
        <w:rPr>
          <w:szCs w:val="22"/>
        </w:rPr>
        <w:t xml:space="preserve">Оплата товара производится </w:t>
      </w:r>
      <w:r w:rsidR="009E17B9" w:rsidRPr="00F5307F">
        <w:rPr>
          <w:szCs w:val="22"/>
        </w:rPr>
        <w:t xml:space="preserve"> без </w:t>
      </w:r>
      <w:r w:rsidRPr="00F5307F">
        <w:rPr>
          <w:szCs w:val="22"/>
        </w:rPr>
        <w:t>предоплат</w:t>
      </w:r>
      <w:r w:rsidR="009E17B9" w:rsidRPr="00F5307F">
        <w:rPr>
          <w:szCs w:val="22"/>
        </w:rPr>
        <w:t>ы</w:t>
      </w:r>
      <w:r w:rsidRPr="00F5307F">
        <w:rPr>
          <w:szCs w:val="22"/>
        </w:rPr>
        <w:t xml:space="preserve">, </w:t>
      </w:r>
      <w:r w:rsidR="009E17B9" w:rsidRPr="00F5307F">
        <w:rPr>
          <w:szCs w:val="22"/>
        </w:rPr>
        <w:t xml:space="preserve">вся  </w:t>
      </w:r>
      <w:r w:rsidRPr="00F5307F">
        <w:rPr>
          <w:szCs w:val="22"/>
        </w:rPr>
        <w:t xml:space="preserve">сумма </w:t>
      </w:r>
      <w:r w:rsidR="009F2861" w:rsidRPr="00F5307F">
        <w:rPr>
          <w:szCs w:val="22"/>
        </w:rPr>
        <w:t>Контракта</w:t>
      </w:r>
      <w:r w:rsidRPr="00F5307F">
        <w:rPr>
          <w:szCs w:val="22"/>
        </w:rPr>
        <w:t xml:space="preserve"> оплач</w:t>
      </w:r>
      <w:r w:rsidR="009D75B6" w:rsidRPr="00F5307F">
        <w:rPr>
          <w:szCs w:val="22"/>
        </w:rPr>
        <w:t xml:space="preserve">ивается Заказчиком не позднее </w:t>
      </w:r>
      <w:r w:rsidR="00163EA0" w:rsidRPr="00F5307F">
        <w:rPr>
          <w:szCs w:val="22"/>
        </w:rPr>
        <w:t>_____</w:t>
      </w:r>
      <w:r w:rsidRPr="00F5307F">
        <w:rPr>
          <w:szCs w:val="22"/>
        </w:rPr>
        <w:t>банковских дней, с момента получения товара.</w:t>
      </w:r>
    </w:p>
    <w:p w14:paraId="65C2BFE6" w14:textId="77777777" w:rsidR="004226C1" w:rsidRPr="00F5307F" w:rsidRDefault="004226C1" w:rsidP="008F4A9C">
      <w:pPr>
        <w:pStyle w:val="2"/>
        <w:spacing w:before="0" w:after="0"/>
        <w:rPr>
          <w:szCs w:val="22"/>
        </w:rPr>
      </w:pPr>
      <w:bookmarkStart w:id="7" w:name="_ref_21399103"/>
      <w:r w:rsidRPr="00F5307F">
        <w:rPr>
          <w:szCs w:val="22"/>
        </w:rPr>
        <w:lastRenderedPageBreak/>
        <w:t xml:space="preserve">Расчеты по </w:t>
      </w:r>
      <w:r w:rsidR="00900EBE" w:rsidRPr="00F5307F">
        <w:rPr>
          <w:szCs w:val="22"/>
        </w:rPr>
        <w:t>Контракту</w:t>
      </w:r>
      <w:r w:rsidRPr="00F5307F">
        <w:rPr>
          <w:szCs w:val="22"/>
        </w:rPr>
        <w:t xml:space="preserve"> осуществляются в безналичном порядке платежными поручениями.</w:t>
      </w:r>
      <w:bookmarkEnd w:id="7"/>
    </w:p>
    <w:p w14:paraId="7B48BE81" w14:textId="77777777" w:rsidR="004226C1" w:rsidRPr="00F5307F" w:rsidRDefault="004226C1" w:rsidP="008F4A9C">
      <w:pPr>
        <w:pStyle w:val="2"/>
        <w:spacing w:before="0" w:after="0"/>
        <w:rPr>
          <w:szCs w:val="22"/>
        </w:rPr>
      </w:pPr>
      <w:bookmarkStart w:id="8" w:name="_ref_21399105"/>
      <w:r w:rsidRPr="00F5307F">
        <w:rPr>
          <w:szCs w:val="22"/>
        </w:rPr>
        <w:t xml:space="preserve">Обязательство Заказчика по оплате считается исполненным в момент зачисления денежных средств на счет </w:t>
      </w:r>
      <w:r w:rsidR="00DD143A" w:rsidRPr="00F5307F">
        <w:rPr>
          <w:szCs w:val="22"/>
        </w:rPr>
        <w:t>Поставщика</w:t>
      </w:r>
      <w:r w:rsidRPr="00F5307F">
        <w:rPr>
          <w:szCs w:val="22"/>
        </w:rPr>
        <w:t>.</w:t>
      </w:r>
      <w:bookmarkEnd w:id="8"/>
    </w:p>
    <w:p w14:paraId="30C166E8" w14:textId="77777777" w:rsidR="00D2290B" w:rsidRPr="00F5307F" w:rsidRDefault="00DD143A" w:rsidP="008F4A9C">
      <w:pPr>
        <w:pStyle w:val="2"/>
        <w:spacing w:before="0" w:after="0"/>
        <w:rPr>
          <w:szCs w:val="22"/>
        </w:rPr>
      </w:pPr>
      <w:bookmarkStart w:id="9" w:name="_ref_21602947"/>
      <w:r w:rsidRPr="00F5307F">
        <w:rPr>
          <w:szCs w:val="22"/>
        </w:rPr>
        <w:t>Поставщик</w:t>
      </w:r>
      <w:r w:rsidR="004226C1" w:rsidRPr="00F5307F">
        <w:rPr>
          <w:szCs w:val="22"/>
        </w:rPr>
        <w:t xml:space="preserve"> обязуется </w:t>
      </w:r>
      <w:r w:rsidRPr="00F5307F">
        <w:rPr>
          <w:szCs w:val="22"/>
        </w:rPr>
        <w:t>осуществить поставку товара</w:t>
      </w:r>
      <w:r w:rsidR="004226C1" w:rsidRPr="00F5307F">
        <w:rPr>
          <w:szCs w:val="22"/>
        </w:rPr>
        <w:t>, предусмотренн</w:t>
      </w:r>
      <w:r w:rsidRPr="00F5307F">
        <w:rPr>
          <w:szCs w:val="22"/>
        </w:rPr>
        <w:t>ого</w:t>
      </w:r>
      <w:r w:rsidR="004226C1" w:rsidRPr="00F5307F">
        <w:rPr>
          <w:szCs w:val="22"/>
        </w:rPr>
        <w:t xml:space="preserve"> </w:t>
      </w:r>
      <w:r w:rsidR="00900EBE" w:rsidRPr="00F5307F">
        <w:rPr>
          <w:szCs w:val="22"/>
        </w:rPr>
        <w:t>Контрактом</w:t>
      </w:r>
      <w:r w:rsidR="006F7083" w:rsidRPr="00F5307F">
        <w:rPr>
          <w:szCs w:val="22"/>
        </w:rPr>
        <w:t xml:space="preserve">, в течение </w:t>
      </w:r>
      <w:r w:rsidR="00163EA0" w:rsidRPr="00F5307F">
        <w:rPr>
          <w:szCs w:val="22"/>
        </w:rPr>
        <w:t>________</w:t>
      </w:r>
      <w:r w:rsidR="006F7083" w:rsidRPr="00F5307F">
        <w:rPr>
          <w:szCs w:val="22"/>
        </w:rPr>
        <w:t xml:space="preserve"> дней </w:t>
      </w:r>
      <w:r w:rsidR="004226C1" w:rsidRPr="00F5307F">
        <w:rPr>
          <w:szCs w:val="22"/>
        </w:rPr>
        <w:t>с момента его подписания</w:t>
      </w:r>
      <w:bookmarkEnd w:id="9"/>
      <w:r w:rsidR="006F7083" w:rsidRPr="00F5307F">
        <w:rPr>
          <w:szCs w:val="22"/>
        </w:rPr>
        <w:t>.</w:t>
      </w:r>
    </w:p>
    <w:p w14:paraId="0695987E" w14:textId="77777777" w:rsidR="006F7083" w:rsidRPr="00F5307F" w:rsidRDefault="006F7083" w:rsidP="008F4A9C">
      <w:pPr>
        <w:pStyle w:val="2"/>
        <w:spacing w:before="0" w:after="0"/>
        <w:rPr>
          <w:szCs w:val="22"/>
        </w:rPr>
      </w:pPr>
      <w:r w:rsidRPr="00F5307F">
        <w:rPr>
          <w:szCs w:val="22"/>
        </w:rPr>
        <w:t>Качество поставляемого товара должно подтверждаться сертификатами качества</w:t>
      </w:r>
      <w:r w:rsidR="00B36C59" w:rsidRPr="00F5307F">
        <w:rPr>
          <w:szCs w:val="22"/>
        </w:rPr>
        <w:t xml:space="preserve"> на товар, соответствовать ГОСТ</w:t>
      </w:r>
      <w:r w:rsidR="00E75983" w:rsidRPr="00F5307F">
        <w:rPr>
          <w:szCs w:val="22"/>
        </w:rPr>
        <w:t>, ТУ и иным документам.</w:t>
      </w:r>
    </w:p>
    <w:p w14:paraId="3407D4D1" w14:textId="77777777" w:rsidR="00D2290B" w:rsidRPr="00F5307F" w:rsidRDefault="00D2290B" w:rsidP="008F4A9C">
      <w:pPr>
        <w:pStyle w:val="2"/>
        <w:spacing w:before="0" w:after="0"/>
        <w:rPr>
          <w:szCs w:val="22"/>
        </w:rPr>
      </w:pPr>
      <w:r w:rsidRPr="00F5307F">
        <w:rPr>
          <w:szCs w:val="22"/>
        </w:rPr>
        <w:t>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14:paraId="2B7C34DD" w14:textId="77777777" w:rsidR="00D2290B" w:rsidRPr="00F5307F" w:rsidRDefault="00D2290B" w:rsidP="008F4A9C">
      <w:pPr>
        <w:pStyle w:val="2"/>
        <w:spacing w:before="0" w:after="0"/>
        <w:rPr>
          <w:szCs w:val="22"/>
        </w:rPr>
      </w:pPr>
      <w:r w:rsidRPr="00F5307F">
        <w:rPr>
          <w:szCs w:val="22"/>
        </w:rPr>
        <w:t xml:space="preserve">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товара другому лицу за счет Поставщика, а также потребовать возмещения убытков. </w:t>
      </w:r>
    </w:p>
    <w:p w14:paraId="5704BB14" w14:textId="77777777" w:rsidR="00D2290B" w:rsidRPr="00F5307F" w:rsidRDefault="00D2290B" w:rsidP="008F4A9C">
      <w:pPr>
        <w:pStyle w:val="2"/>
        <w:spacing w:before="0" w:after="0"/>
        <w:rPr>
          <w:szCs w:val="22"/>
        </w:rPr>
      </w:pPr>
      <w:bookmarkStart w:id="10" w:name="_ref_21644136"/>
      <w:r w:rsidRPr="00F5307F">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Start w:id="11" w:name="_ref_21644130"/>
      <w:bookmarkEnd w:id="10"/>
      <w:r w:rsidRPr="00F5307F">
        <w:rPr>
          <w:szCs w:val="22"/>
        </w:rPr>
        <w:t xml:space="preserve"> </w:t>
      </w:r>
    </w:p>
    <w:p w14:paraId="6B89E254" w14:textId="77777777" w:rsidR="000F32D8" w:rsidRPr="00F5307F" w:rsidRDefault="000F32D8" w:rsidP="008C19B7">
      <w:pPr>
        <w:pStyle w:val="1"/>
        <w:spacing w:line="240" w:lineRule="auto"/>
        <w:rPr>
          <w:sz w:val="22"/>
          <w:szCs w:val="22"/>
        </w:rPr>
      </w:pPr>
      <w:bookmarkStart w:id="12" w:name="_ref_21267930"/>
      <w:r w:rsidRPr="00F5307F">
        <w:rPr>
          <w:sz w:val="22"/>
          <w:szCs w:val="22"/>
        </w:rPr>
        <w:t xml:space="preserve">Качество </w:t>
      </w:r>
      <w:bookmarkEnd w:id="12"/>
      <w:r w:rsidRPr="00F5307F">
        <w:rPr>
          <w:sz w:val="22"/>
          <w:szCs w:val="22"/>
        </w:rPr>
        <w:t>товара</w:t>
      </w:r>
    </w:p>
    <w:p w14:paraId="23BC9838" w14:textId="2FDD1AED" w:rsidR="000C0E86" w:rsidRPr="00F5307F" w:rsidRDefault="000F32D8" w:rsidP="000B4153">
      <w:pPr>
        <w:pStyle w:val="2"/>
        <w:spacing w:before="0" w:after="0"/>
        <w:rPr>
          <w:szCs w:val="22"/>
        </w:rPr>
      </w:pPr>
      <w:bookmarkStart w:id="13" w:name="_ref_21267931"/>
      <w:r w:rsidRPr="00F5307F">
        <w:rPr>
          <w:szCs w:val="22"/>
        </w:rPr>
        <w:t>Параметры поставляемого товара должны соответствовать требованиям, указанным в Приложении № </w:t>
      </w:r>
      <w:r w:rsidRPr="00F5307F">
        <w:rPr>
          <w:szCs w:val="22"/>
        </w:rPr>
        <w:fldChar w:fldCharType="begin" w:fldLock="1"/>
      </w:r>
      <w:r w:rsidRPr="00F5307F">
        <w:rPr>
          <w:szCs w:val="22"/>
        </w:rPr>
        <w:instrText xml:space="preserve"> REF _ref_16787711 \h \n \!  \* MERGEFORMAT </w:instrText>
      </w:r>
      <w:r w:rsidRPr="00F5307F">
        <w:rPr>
          <w:szCs w:val="22"/>
        </w:rPr>
      </w:r>
      <w:r w:rsidRPr="00F5307F">
        <w:rPr>
          <w:szCs w:val="22"/>
        </w:rPr>
        <w:fldChar w:fldCharType="separate"/>
      </w:r>
      <w:r w:rsidRPr="00F5307F">
        <w:rPr>
          <w:szCs w:val="22"/>
        </w:rPr>
        <w:t>1</w:t>
      </w:r>
      <w:r w:rsidRPr="00F5307F">
        <w:rPr>
          <w:szCs w:val="22"/>
        </w:rPr>
        <w:fldChar w:fldCharType="end"/>
      </w:r>
      <w:r w:rsidRPr="00F5307F">
        <w:rPr>
          <w:szCs w:val="22"/>
        </w:rPr>
        <w:t xml:space="preserve"> к Контракту ("Спецификация").</w:t>
      </w:r>
      <w:bookmarkStart w:id="14" w:name="_ref_21936950"/>
      <w:bookmarkEnd w:id="13"/>
    </w:p>
    <w:p w14:paraId="505EBAE2" w14:textId="77777777" w:rsidR="00B5562C" w:rsidRPr="00F5307F" w:rsidRDefault="00B5562C" w:rsidP="00B5562C"/>
    <w:p w14:paraId="15285ECF" w14:textId="77777777" w:rsidR="008F4A9C" w:rsidRPr="00F5307F" w:rsidRDefault="00981574" w:rsidP="000B4153">
      <w:pPr>
        <w:pStyle w:val="1"/>
        <w:spacing w:before="0" w:after="0"/>
        <w:rPr>
          <w:sz w:val="22"/>
          <w:szCs w:val="22"/>
        </w:rPr>
      </w:pPr>
      <w:r w:rsidRPr="00F5307F">
        <w:rPr>
          <w:sz w:val="22"/>
          <w:szCs w:val="22"/>
        </w:rPr>
        <w:t xml:space="preserve">Приемка </w:t>
      </w:r>
      <w:bookmarkEnd w:id="14"/>
      <w:r w:rsidRPr="00F5307F">
        <w:rPr>
          <w:sz w:val="22"/>
          <w:szCs w:val="22"/>
        </w:rPr>
        <w:t>поставляемого товара</w:t>
      </w:r>
    </w:p>
    <w:p w14:paraId="48C9E318" w14:textId="77777777" w:rsidR="00981574" w:rsidRPr="00F5307F" w:rsidRDefault="00981574" w:rsidP="008C19B7">
      <w:pPr>
        <w:pStyle w:val="2"/>
        <w:spacing w:before="0" w:after="0"/>
        <w:rPr>
          <w:szCs w:val="22"/>
        </w:rPr>
      </w:pPr>
      <w:bookmarkStart w:id="15" w:name="_ref_21960627"/>
      <w:r w:rsidRPr="00F5307F">
        <w:rPr>
          <w:szCs w:val="22"/>
        </w:rPr>
        <w:t>Заказчик обязан провести экспертизу с участием Поставщика, осмотреть и принять товар, а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bookmarkEnd w:id="15"/>
    </w:p>
    <w:p w14:paraId="0419FCE5" w14:textId="77777777" w:rsidR="00981574" w:rsidRPr="00F5307F" w:rsidRDefault="00981574" w:rsidP="008C19B7">
      <w:pPr>
        <w:pStyle w:val="2"/>
        <w:spacing w:before="0" w:after="0"/>
        <w:rPr>
          <w:szCs w:val="22"/>
        </w:rPr>
      </w:pPr>
      <w:bookmarkStart w:id="16" w:name="_ref_21960628"/>
      <w:r w:rsidRPr="00F5307F">
        <w:rPr>
          <w:szCs w:val="22"/>
        </w:rPr>
        <w:t>Заказчик обязуется осуществить с участием Поставщика приемку товара (осмотр, проверку и принятие) в течение трех дней после получения товара от Поставщика.</w:t>
      </w:r>
      <w:bookmarkEnd w:id="16"/>
    </w:p>
    <w:p w14:paraId="74078341" w14:textId="77777777" w:rsidR="00981574" w:rsidRPr="00F5307F" w:rsidRDefault="00981574" w:rsidP="008C19B7">
      <w:pPr>
        <w:pStyle w:val="2"/>
        <w:spacing w:before="0" w:after="0"/>
        <w:rPr>
          <w:szCs w:val="22"/>
        </w:rPr>
      </w:pPr>
      <w:bookmarkStart w:id="17" w:name="_ref_21960629"/>
      <w:r w:rsidRPr="00F5307F">
        <w:rPr>
          <w:szCs w:val="22"/>
        </w:rPr>
        <w:t>Поставщик обязуется в течение трех дней письменно известить Заказчика о готовности товара к поставке.</w:t>
      </w:r>
      <w:bookmarkEnd w:id="17"/>
    </w:p>
    <w:p w14:paraId="5F4338F1" w14:textId="77777777" w:rsidR="00981574" w:rsidRPr="00F5307F" w:rsidRDefault="00981574" w:rsidP="008C19B7">
      <w:pPr>
        <w:pStyle w:val="2"/>
        <w:spacing w:line="240" w:lineRule="auto"/>
        <w:rPr>
          <w:szCs w:val="22"/>
        </w:rPr>
      </w:pPr>
      <w:bookmarkStart w:id="18" w:name="_ref_21960630"/>
      <w:r w:rsidRPr="00F5307F">
        <w:rPr>
          <w:szCs w:val="22"/>
        </w:rPr>
        <w:t>Приемка товара осуществляе</w:t>
      </w:r>
      <w:r w:rsidR="00D33010" w:rsidRPr="00F5307F">
        <w:rPr>
          <w:szCs w:val="22"/>
        </w:rPr>
        <w:t xml:space="preserve">тся </w:t>
      </w:r>
      <w:r w:rsidR="00937675" w:rsidRPr="00F5307F">
        <w:rPr>
          <w:szCs w:val="22"/>
        </w:rPr>
        <w:t xml:space="preserve"> по адресу</w:t>
      </w:r>
      <w:r w:rsidR="000F468F" w:rsidRPr="00F5307F">
        <w:rPr>
          <w:szCs w:val="22"/>
        </w:rPr>
        <w:t>:</w:t>
      </w:r>
      <w:r w:rsidR="00937675" w:rsidRPr="00F5307F">
        <w:rPr>
          <w:szCs w:val="22"/>
        </w:rPr>
        <w:t xml:space="preserve"> </w:t>
      </w:r>
      <w:r w:rsidR="00163EA0" w:rsidRPr="00F5307F">
        <w:rPr>
          <w:szCs w:val="22"/>
        </w:rPr>
        <w:t>_______________________________</w:t>
      </w:r>
      <w:r w:rsidR="000F468F" w:rsidRPr="00F5307F">
        <w:rPr>
          <w:szCs w:val="22"/>
        </w:rPr>
        <w:t>.</w:t>
      </w:r>
      <w:bookmarkEnd w:id="18"/>
    </w:p>
    <w:p w14:paraId="30EC57C8" w14:textId="77777777" w:rsidR="00981574" w:rsidRPr="00F5307F" w:rsidRDefault="00981574" w:rsidP="008C19B7">
      <w:pPr>
        <w:pStyle w:val="2"/>
        <w:spacing w:before="0" w:after="0" w:line="240" w:lineRule="auto"/>
        <w:rPr>
          <w:szCs w:val="22"/>
        </w:rPr>
      </w:pPr>
      <w:bookmarkStart w:id="19" w:name="_ref_21960634"/>
      <w:r w:rsidRPr="00F5307F">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bookmarkEnd w:id="19"/>
    </w:p>
    <w:p w14:paraId="75F07283" w14:textId="77777777" w:rsidR="00981574" w:rsidRPr="00F5307F" w:rsidRDefault="00981574" w:rsidP="008C19B7">
      <w:pPr>
        <w:pStyle w:val="2"/>
        <w:spacing w:before="0" w:after="0" w:line="240" w:lineRule="auto"/>
        <w:rPr>
          <w:szCs w:val="22"/>
        </w:rPr>
      </w:pPr>
      <w:bookmarkStart w:id="20" w:name="_ref_21960635"/>
      <w:r w:rsidRPr="00F5307F">
        <w:rPr>
          <w:szCs w:val="22"/>
        </w:rPr>
        <w:t>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0"/>
    </w:p>
    <w:p w14:paraId="24660A25" w14:textId="77777777" w:rsidR="00981574" w:rsidRPr="00F5307F" w:rsidRDefault="00981574" w:rsidP="008C19B7">
      <w:pPr>
        <w:pStyle w:val="2"/>
        <w:spacing w:before="0" w:line="240" w:lineRule="auto"/>
        <w:rPr>
          <w:szCs w:val="22"/>
        </w:rPr>
      </w:pPr>
      <w:bookmarkStart w:id="21" w:name="_ref_21960636"/>
      <w:r w:rsidRPr="00F5307F">
        <w:rPr>
          <w:szCs w:val="22"/>
        </w:rPr>
        <w:t>Извещение об обнаружении Заказчиком скрытых недостатков в поставляемом товаре должно быть направлено Поставщику не позднее трех дней с момента их обнаружения.</w:t>
      </w:r>
      <w:bookmarkEnd w:id="21"/>
    </w:p>
    <w:p w14:paraId="799FFF56" w14:textId="77777777" w:rsidR="00981574" w:rsidRPr="00F5307F" w:rsidRDefault="00981574" w:rsidP="008F4A9C">
      <w:pPr>
        <w:pStyle w:val="2"/>
        <w:spacing w:before="0" w:after="0"/>
        <w:rPr>
          <w:szCs w:val="22"/>
        </w:rPr>
      </w:pPr>
      <w:bookmarkStart w:id="22" w:name="_ref_21960637"/>
      <w:r w:rsidRPr="00F5307F">
        <w:rPr>
          <w:szCs w:val="22"/>
        </w:rPr>
        <w:t>При возникновении между Заказчиком и Поставщику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2"/>
    </w:p>
    <w:p w14:paraId="0A13748A" w14:textId="77777777" w:rsidR="00981574" w:rsidRPr="00F5307F" w:rsidRDefault="00981574" w:rsidP="008F4A9C">
      <w:pPr>
        <w:pStyle w:val="2"/>
        <w:spacing w:before="0" w:after="0"/>
        <w:rPr>
          <w:szCs w:val="22"/>
        </w:rPr>
      </w:pPr>
      <w:bookmarkStart w:id="23" w:name="_ref_33526465"/>
      <w:r w:rsidRPr="00F5307F">
        <w:rPr>
          <w:szCs w:val="22"/>
        </w:rPr>
        <w:t>Риск случайной гибели или случайного повреждения товара до его приемки Заказчиком несет Поставщик.</w:t>
      </w:r>
      <w:bookmarkEnd w:id="23"/>
    </w:p>
    <w:p w14:paraId="276A93FF" w14:textId="32B745A2" w:rsidR="00981574" w:rsidRPr="00F5307F" w:rsidRDefault="00981574" w:rsidP="008F4A9C">
      <w:pPr>
        <w:pStyle w:val="2"/>
        <w:spacing w:before="0" w:after="0"/>
        <w:rPr>
          <w:szCs w:val="22"/>
        </w:rPr>
      </w:pPr>
      <w:bookmarkStart w:id="24" w:name="_ref_33526466"/>
      <w:r w:rsidRPr="00F5307F">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4"/>
    </w:p>
    <w:p w14:paraId="3BF72B06" w14:textId="77777777" w:rsidR="00B5562C" w:rsidRPr="00F5307F" w:rsidRDefault="00B5562C" w:rsidP="00B5562C"/>
    <w:p w14:paraId="56EEEF2B" w14:textId="77777777" w:rsidR="00F5307F" w:rsidRPr="00006FBA" w:rsidRDefault="00F5307F" w:rsidP="00F5307F">
      <w:pPr>
        <w:pStyle w:val="1"/>
        <w:spacing w:before="120" w:line="252" w:lineRule="auto"/>
        <w:rPr>
          <w:sz w:val="22"/>
          <w:szCs w:val="22"/>
        </w:rPr>
      </w:pPr>
      <w:bookmarkStart w:id="25" w:name="_ref_22360989"/>
      <w:bookmarkEnd w:id="11"/>
      <w:r w:rsidRPr="00006FBA">
        <w:rPr>
          <w:sz w:val="22"/>
          <w:szCs w:val="22"/>
        </w:rPr>
        <w:t>Ответственность сторон</w:t>
      </w:r>
      <w:bookmarkStart w:id="26" w:name="_ref_22379448"/>
      <w:bookmarkEnd w:id="25"/>
    </w:p>
    <w:bookmarkEnd w:id="26"/>
    <w:p w14:paraId="275A2F8C" w14:textId="77777777" w:rsidR="00F5307F" w:rsidRPr="00A85F3A" w:rsidRDefault="00F5307F" w:rsidP="00F5307F">
      <w:pPr>
        <w:pStyle w:val="2"/>
        <w:spacing w:before="0" w:after="0" w:line="240" w:lineRule="auto"/>
        <w:rPr>
          <w:szCs w:val="22"/>
        </w:rPr>
      </w:pPr>
      <w:r w:rsidRPr="00A85F3A">
        <w:rPr>
          <w:szCs w:val="22"/>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14:paraId="49DEC90D" w14:textId="03D52723" w:rsidR="00F5307F" w:rsidRPr="00A85F3A" w:rsidRDefault="00F5307F" w:rsidP="00F5307F">
      <w:pPr>
        <w:pStyle w:val="2"/>
        <w:spacing w:before="0" w:after="0" w:line="240" w:lineRule="auto"/>
        <w:rPr>
          <w:szCs w:val="22"/>
        </w:rPr>
      </w:pPr>
      <w:r w:rsidRPr="00A85F3A">
        <w:rPr>
          <w:szCs w:val="22"/>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w:t>
      </w:r>
      <w:r>
        <w:rPr>
          <w:szCs w:val="22"/>
        </w:rPr>
        <w:t>оставщик</w:t>
      </w:r>
      <w:r w:rsidRPr="00A85F3A">
        <w:rPr>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02D3E499" w14:textId="77777777" w:rsidR="00F5307F" w:rsidRPr="00A85F3A" w:rsidRDefault="00F5307F" w:rsidP="00F5307F">
      <w:pPr>
        <w:pStyle w:val="2"/>
        <w:spacing w:before="0" w:after="0" w:line="240" w:lineRule="auto"/>
        <w:rPr>
          <w:szCs w:val="22"/>
        </w:rPr>
      </w:pPr>
      <w:r w:rsidRPr="00A85F3A">
        <w:rPr>
          <w:szCs w:val="22"/>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15F57223" w14:textId="77777777" w:rsidR="00F5307F" w:rsidRPr="00A85F3A" w:rsidRDefault="00F5307F" w:rsidP="00F5307F">
      <w:pPr>
        <w:spacing w:before="0" w:after="0" w:line="240" w:lineRule="auto"/>
        <w:ind w:firstLine="0"/>
        <w:rPr>
          <w:bCs/>
        </w:rPr>
      </w:pPr>
      <w:r w:rsidRPr="00A85F3A">
        <w:rPr>
          <w:bCs/>
        </w:rPr>
        <w:t>а) 1000 рублей, если цена контракта не превышает 3 млн. рублей (включительно);</w:t>
      </w:r>
    </w:p>
    <w:p w14:paraId="0428772C" w14:textId="77777777" w:rsidR="00F5307F" w:rsidRPr="00A85F3A" w:rsidRDefault="00F5307F" w:rsidP="00F5307F">
      <w:pPr>
        <w:spacing w:before="0" w:after="0" w:line="240" w:lineRule="auto"/>
        <w:ind w:firstLine="0"/>
        <w:rPr>
          <w:bCs/>
        </w:rPr>
      </w:pPr>
      <w:r w:rsidRPr="00A85F3A">
        <w:rPr>
          <w:bCs/>
        </w:rPr>
        <w:t>б) 5000 рублей, если цена контракта составляет от 3 млн. рублей до 50 млн. рублей (включительно);</w:t>
      </w:r>
    </w:p>
    <w:p w14:paraId="1F707DEC" w14:textId="77777777" w:rsidR="00F5307F" w:rsidRPr="00A85F3A" w:rsidRDefault="00F5307F" w:rsidP="00F5307F">
      <w:pPr>
        <w:spacing w:before="0" w:after="0" w:line="240" w:lineRule="auto"/>
        <w:ind w:firstLine="0"/>
        <w:rPr>
          <w:bCs/>
        </w:rPr>
      </w:pPr>
      <w:r w:rsidRPr="00A85F3A">
        <w:rPr>
          <w:bCs/>
        </w:rPr>
        <w:t>в) 10000 рублей, если цена контракта составляет от 50 млн. рублей до 100 млн. рублей (включительно);</w:t>
      </w:r>
    </w:p>
    <w:p w14:paraId="399B7D48" w14:textId="77777777" w:rsidR="00F5307F" w:rsidRPr="00A85F3A" w:rsidRDefault="00F5307F" w:rsidP="00F5307F">
      <w:pPr>
        <w:spacing w:before="0" w:after="0" w:line="240" w:lineRule="auto"/>
        <w:ind w:firstLine="0"/>
        <w:rPr>
          <w:bCs/>
        </w:rPr>
      </w:pPr>
      <w:r w:rsidRPr="00A85F3A">
        <w:rPr>
          <w:bCs/>
        </w:rPr>
        <w:t>г) 100000 рублей, если цена контракта превышает 100 млн. рублей.</w:t>
      </w:r>
    </w:p>
    <w:p w14:paraId="1D2215FD" w14:textId="3F0EE518" w:rsidR="00F5307F" w:rsidRPr="00A85F3A" w:rsidRDefault="002435BE" w:rsidP="00F5307F">
      <w:pPr>
        <w:spacing w:before="0" w:after="0" w:line="240" w:lineRule="auto"/>
        <w:ind w:firstLine="0"/>
        <w:rPr>
          <w:bCs/>
        </w:rPr>
      </w:pPr>
      <w:r>
        <w:rPr>
          <w:bCs/>
        </w:rPr>
        <w:t>5</w:t>
      </w:r>
      <w:r w:rsidR="00F5307F" w:rsidRPr="00A85F3A">
        <w:rPr>
          <w:bCs/>
        </w:rPr>
        <w:t>.4. В случае просрочки исполнения По</w:t>
      </w:r>
      <w:r w:rsidR="00F5307F">
        <w:rPr>
          <w:bCs/>
        </w:rPr>
        <w:t>ставщиком</w:t>
      </w:r>
      <w:r w:rsidR="00F5307F" w:rsidRPr="00A85F3A">
        <w:rPr>
          <w:bC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rsidR="00F5307F">
        <w:rPr>
          <w:bCs/>
        </w:rPr>
        <w:t xml:space="preserve">ставщиком </w:t>
      </w:r>
      <w:r w:rsidR="00F5307F" w:rsidRPr="00A85F3A">
        <w:rPr>
          <w:bCs/>
        </w:rPr>
        <w:t>обязательств, предусмотренных Контрактом, Заказчик направляет По</w:t>
      </w:r>
      <w:r w:rsidR="00F5307F">
        <w:rPr>
          <w:bCs/>
        </w:rPr>
        <w:t>ставщику</w:t>
      </w:r>
      <w:r w:rsidR="00F5307F" w:rsidRPr="00A85F3A">
        <w:rPr>
          <w:bCs/>
        </w:rPr>
        <w:t xml:space="preserve"> требование об уплате неустоек (штрафов, пеней).</w:t>
      </w:r>
    </w:p>
    <w:p w14:paraId="3FB254CA" w14:textId="19AE4CAC" w:rsidR="00F5307F" w:rsidRPr="00A85F3A" w:rsidRDefault="00F5307F" w:rsidP="00F5307F">
      <w:pPr>
        <w:spacing w:before="0" w:after="0" w:line="240" w:lineRule="auto"/>
        <w:ind w:firstLine="0"/>
        <w:rPr>
          <w:bCs/>
        </w:rPr>
      </w:pPr>
      <w:proofErr w:type="gramStart"/>
      <w:r w:rsidRPr="00A85F3A">
        <w:rPr>
          <w:bCs/>
        </w:rPr>
        <w:t>Пеня начисляется за каждый день просрочки исполнения По</w:t>
      </w:r>
      <w:r>
        <w:rPr>
          <w:bCs/>
        </w:rPr>
        <w:t>ставщиком</w:t>
      </w:r>
      <w:r w:rsidRPr="00A85F3A">
        <w:rPr>
          <w:bC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A85F3A">
        <w:rPr>
          <w:bCs/>
        </w:rPr>
        <w:t xml:space="preserve"> </w:t>
      </w:r>
      <w:proofErr w:type="gramStart"/>
      <w:r w:rsidRPr="00A85F3A">
        <w:rPr>
          <w:bCs/>
        </w:rPr>
        <w:t>Контракта) и фактически исполненных По</w:t>
      </w:r>
      <w:r>
        <w:rPr>
          <w:bCs/>
        </w:rPr>
        <w:t>ставщиком</w:t>
      </w:r>
      <w:r w:rsidRPr="00A85F3A">
        <w:rPr>
          <w:bCs/>
        </w:rPr>
        <w:t>, за исключением случаев, если законодательством Российской Федерации установлен иной порядок начисления пени.</w:t>
      </w:r>
      <w:proofErr w:type="gramEnd"/>
    </w:p>
    <w:p w14:paraId="376BA6F8" w14:textId="3E5D1007" w:rsidR="00F5307F" w:rsidRPr="00A85F3A" w:rsidRDefault="002435BE" w:rsidP="00F5307F">
      <w:pPr>
        <w:spacing w:before="0" w:after="0" w:line="240" w:lineRule="auto"/>
        <w:ind w:firstLine="0"/>
        <w:rPr>
          <w:bCs/>
        </w:rPr>
      </w:pPr>
      <w:r>
        <w:rPr>
          <w:bCs/>
        </w:rPr>
        <w:t>5</w:t>
      </w:r>
      <w:r w:rsidR="00F5307F" w:rsidRPr="00A85F3A">
        <w:rPr>
          <w:bCs/>
        </w:rPr>
        <w:t>.5. За каждый факт неисполнения или ненадлежащего исполнения По</w:t>
      </w:r>
      <w:r w:rsidR="00F5307F">
        <w:rPr>
          <w:bCs/>
        </w:rPr>
        <w:t xml:space="preserve">ставщиком </w:t>
      </w:r>
      <w:r w:rsidR="00F5307F" w:rsidRPr="00A85F3A">
        <w:rPr>
          <w:bC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7.6 – 7.7 настоящего раздела Контракта):</w:t>
      </w:r>
    </w:p>
    <w:p w14:paraId="37F14CEA" w14:textId="77777777" w:rsidR="00F5307F" w:rsidRPr="00A85F3A" w:rsidRDefault="00F5307F" w:rsidP="00F5307F">
      <w:pPr>
        <w:spacing w:before="0" w:after="0" w:line="240" w:lineRule="auto"/>
        <w:ind w:firstLine="0"/>
        <w:rPr>
          <w:bCs/>
        </w:rPr>
      </w:pPr>
      <w:r w:rsidRPr="00A85F3A">
        <w:rPr>
          <w:bCs/>
        </w:rPr>
        <w:t>а) 10 процентов цены контракта (этапа) в случае, если цена контракта (этапа) не превышает 3 млн. рублей;</w:t>
      </w:r>
    </w:p>
    <w:p w14:paraId="3F207829" w14:textId="77777777" w:rsidR="00F5307F" w:rsidRPr="00A85F3A" w:rsidRDefault="00F5307F" w:rsidP="00F5307F">
      <w:pPr>
        <w:spacing w:before="0" w:after="0" w:line="240" w:lineRule="auto"/>
        <w:ind w:firstLine="0"/>
        <w:rPr>
          <w:bCs/>
        </w:rPr>
      </w:pPr>
      <w:r w:rsidRPr="00A85F3A">
        <w:rPr>
          <w:bCs/>
        </w:rPr>
        <w:t>б) 5 процентов цены контракта (этапа) в случае, если цена контракта (этапа) составляет от 3 млн. рублей до 50 млн. рублей (включительно);</w:t>
      </w:r>
    </w:p>
    <w:p w14:paraId="5BAE9DDA" w14:textId="77777777" w:rsidR="00F5307F" w:rsidRPr="00A85F3A" w:rsidRDefault="00F5307F" w:rsidP="00F5307F">
      <w:pPr>
        <w:spacing w:before="0" w:after="0" w:line="240" w:lineRule="auto"/>
        <w:ind w:firstLine="0"/>
        <w:rPr>
          <w:bCs/>
        </w:rPr>
      </w:pPr>
      <w:r w:rsidRPr="00A85F3A">
        <w:rPr>
          <w:bCs/>
        </w:rPr>
        <w:t>в) 1 процент цены контракта (этапа) в случае, если цена контракта (этапа) составляет от 50 млн. рублей до 100 млн. рублей (включительно);</w:t>
      </w:r>
    </w:p>
    <w:p w14:paraId="54EA8FAF" w14:textId="77777777" w:rsidR="00F5307F" w:rsidRPr="00A85F3A" w:rsidRDefault="00F5307F" w:rsidP="00F5307F">
      <w:pPr>
        <w:spacing w:before="0" w:after="0" w:line="240" w:lineRule="auto"/>
        <w:ind w:firstLine="0"/>
        <w:rPr>
          <w:bCs/>
        </w:rPr>
      </w:pPr>
      <w:r w:rsidRPr="00A85F3A">
        <w:rPr>
          <w:bCs/>
        </w:rPr>
        <w:t>г) 0,5 процента цены контракта (этапа) в случае, если цена контракта (этапа) составляет от 100 млн. рублей до 500 млн. рублей (включительно);</w:t>
      </w:r>
    </w:p>
    <w:p w14:paraId="4596FE19" w14:textId="77777777" w:rsidR="00F5307F" w:rsidRPr="00A85F3A" w:rsidRDefault="00F5307F" w:rsidP="00F5307F">
      <w:pPr>
        <w:spacing w:before="0" w:after="0" w:line="240" w:lineRule="auto"/>
        <w:ind w:firstLine="0"/>
        <w:rPr>
          <w:bCs/>
        </w:rPr>
      </w:pPr>
      <w:r w:rsidRPr="00A85F3A">
        <w:rPr>
          <w:bCs/>
        </w:rPr>
        <w:t>д) 0,4 процента цены контракта (этапа) в случае, если цена контракта (этапа) составляет от 500 млн. рублей до 1 млрд. рублей (включительно);</w:t>
      </w:r>
    </w:p>
    <w:p w14:paraId="4C9ED089" w14:textId="77777777" w:rsidR="00F5307F" w:rsidRPr="00A85F3A" w:rsidRDefault="00F5307F" w:rsidP="00F5307F">
      <w:pPr>
        <w:spacing w:before="0" w:after="0" w:line="240" w:lineRule="auto"/>
        <w:ind w:firstLine="0"/>
        <w:rPr>
          <w:bCs/>
        </w:rPr>
      </w:pPr>
      <w:r w:rsidRPr="00A85F3A">
        <w:rPr>
          <w:bCs/>
        </w:rPr>
        <w:t>е) 0,3 процента цены контракта (этапа) в случае, если цена контракта (этапа) составляет от 1 млрд. рублей до 2 млрд. рублей (включительно);</w:t>
      </w:r>
    </w:p>
    <w:p w14:paraId="03B2EE3E" w14:textId="77777777" w:rsidR="00F5307F" w:rsidRPr="00A85F3A" w:rsidRDefault="00F5307F" w:rsidP="00F5307F">
      <w:pPr>
        <w:spacing w:before="0" w:after="0" w:line="240" w:lineRule="auto"/>
        <w:ind w:firstLine="0"/>
        <w:rPr>
          <w:bCs/>
        </w:rPr>
      </w:pPr>
      <w:r w:rsidRPr="00A85F3A">
        <w:rPr>
          <w:bCs/>
        </w:rPr>
        <w:t>ж) 0,25 процента цены контракта (этапа) в случае, если цена контракта (этапа) составляет от 2 млрд. рублей до 5 млрд. рублей (включительно);</w:t>
      </w:r>
    </w:p>
    <w:p w14:paraId="026A652B" w14:textId="77777777" w:rsidR="00F5307F" w:rsidRPr="00A85F3A" w:rsidRDefault="00F5307F" w:rsidP="00F5307F">
      <w:pPr>
        <w:spacing w:before="0" w:after="0" w:line="240" w:lineRule="auto"/>
        <w:ind w:firstLine="0"/>
        <w:rPr>
          <w:bCs/>
        </w:rPr>
      </w:pPr>
      <w:r w:rsidRPr="00A85F3A">
        <w:rPr>
          <w:bCs/>
        </w:rPr>
        <w:lastRenderedPageBreak/>
        <w:t>з) 0,2 процента цены контракта (этапа) в случае, если цена контракта (этапа) составляет от 5 млрд. рублей до 10 млрд. рублей (включительно);</w:t>
      </w:r>
    </w:p>
    <w:p w14:paraId="46B7CF47" w14:textId="77777777" w:rsidR="00F5307F" w:rsidRPr="00A85F3A" w:rsidRDefault="00F5307F" w:rsidP="00F5307F">
      <w:pPr>
        <w:spacing w:before="0" w:after="0" w:line="240" w:lineRule="auto"/>
        <w:ind w:firstLine="0"/>
        <w:rPr>
          <w:bCs/>
        </w:rPr>
      </w:pPr>
      <w:r w:rsidRPr="00A85F3A">
        <w:rPr>
          <w:bCs/>
        </w:rPr>
        <w:t>и) 0,1 процента цены контракта (этапа) в случае, если цена контракта (этапа) превышает 10 млрд. рублей.</w:t>
      </w:r>
    </w:p>
    <w:p w14:paraId="1497BA87" w14:textId="185C1FBD" w:rsidR="00F5307F" w:rsidRPr="00A85F3A" w:rsidRDefault="002435BE" w:rsidP="00F5307F">
      <w:pPr>
        <w:spacing w:before="0" w:after="0" w:line="240" w:lineRule="auto"/>
        <w:ind w:firstLine="0"/>
        <w:rPr>
          <w:bCs/>
        </w:rPr>
      </w:pPr>
      <w:r>
        <w:rPr>
          <w:bCs/>
        </w:rPr>
        <w:t>5</w:t>
      </w:r>
      <w:r w:rsidR="00F5307F" w:rsidRPr="00A85F3A">
        <w:rPr>
          <w:bCs/>
        </w:rPr>
        <w:t xml:space="preserve">.6. </w:t>
      </w:r>
      <w:proofErr w:type="gramStart"/>
      <w:r w:rsidR="00F5307F" w:rsidRPr="00A85F3A">
        <w:rPr>
          <w:bCs/>
        </w:rPr>
        <w:t>За каждый факт неисполнения или ненадлежащего исполнения По</w:t>
      </w:r>
      <w:r w:rsidR="00F5307F">
        <w:rPr>
          <w:bCs/>
        </w:rPr>
        <w:t>ставщиком</w:t>
      </w:r>
      <w:r w:rsidR="00F5307F" w:rsidRPr="00A85F3A">
        <w:rPr>
          <w:bCs/>
        </w:rPr>
        <w:t>,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roofErr w:type="gramEnd"/>
    </w:p>
    <w:p w14:paraId="1BDB8E75" w14:textId="77777777" w:rsidR="00F5307F" w:rsidRPr="00A85F3A" w:rsidRDefault="00F5307F" w:rsidP="00F5307F">
      <w:pPr>
        <w:spacing w:before="0" w:after="0" w:line="240" w:lineRule="auto"/>
        <w:ind w:firstLine="0"/>
        <w:rPr>
          <w:bCs/>
        </w:rPr>
      </w:pPr>
      <w:r w:rsidRPr="00A85F3A">
        <w:rPr>
          <w:bCs/>
        </w:rPr>
        <w:t>а) в случае, если цена контракта не превышает начальную (максимальную) цену контракта:</w:t>
      </w:r>
    </w:p>
    <w:p w14:paraId="50F4E7EF" w14:textId="77777777" w:rsidR="00F5307F" w:rsidRPr="00A85F3A" w:rsidRDefault="00F5307F" w:rsidP="00F5307F">
      <w:pPr>
        <w:spacing w:before="0" w:after="0" w:line="240" w:lineRule="auto"/>
        <w:ind w:firstLine="0"/>
        <w:rPr>
          <w:bCs/>
        </w:rPr>
      </w:pPr>
      <w:r w:rsidRPr="00A85F3A">
        <w:rPr>
          <w:bCs/>
        </w:rPr>
        <w:t>10 процентов начальной (максимальной) цены контракта, если цена контракта не превышает 3 млн. рублей;</w:t>
      </w:r>
    </w:p>
    <w:p w14:paraId="5E7295F6" w14:textId="77777777" w:rsidR="00F5307F" w:rsidRPr="00A85F3A" w:rsidRDefault="00F5307F" w:rsidP="00F5307F">
      <w:pPr>
        <w:spacing w:before="0" w:after="0" w:line="240" w:lineRule="auto"/>
        <w:ind w:firstLine="0"/>
        <w:rPr>
          <w:bCs/>
        </w:rPr>
      </w:pPr>
      <w:r w:rsidRPr="00A85F3A">
        <w:rPr>
          <w:bCs/>
        </w:rPr>
        <w:t>5 процентов начальной (максимальной) цены контракта, если цена контракта составляет от 3 млн. рублей до 50 млн. рублей (включительно);</w:t>
      </w:r>
    </w:p>
    <w:p w14:paraId="6CEFEBE9" w14:textId="77777777" w:rsidR="00F5307F" w:rsidRPr="00A85F3A" w:rsidRDefault="00F5307F" w:rsidP="00F5307F">
      <w:pPr>
        <w:spacing w:before="0" w:after="0" w:line="240" w:lineRule="auto"/>
        <w:ind w:firstLine="0"/>
        <w:rPr>
          <w:bCs/>
        </w:rPr>
      </w:pPr>
      <w:r w:rsidRPr="00A85F3A">
        <w:rPr>
          <w:bCs/>
        </w:rPr>
        <w:t>1 процент начальной (максимальной) цены контракта, если цена контракта составляет от 50 млн. рублей до 100 млн. рублей (включительно);</w:t>
      </w:r>
    </w:p>
    <w:p w14:paraId="4B3A38EA" w14:textId="77777777" w:rsidR="00F5307F" w:rsidRPr="00A85F3A" w:rsidRDefault="00F5307F" w:rsidP="00F5307F">
      <w:pPr>
        <w:spacing w:before="0" w:after="0" w:line="240" w:lineRule="auto"/>
        <w:ind w:firstLine="0"/>
        <w:rPr>
          <w:bCs/>
        </w:rPr>
      </w:pPr>
      <w:r w:rsidRPr="00A85F3A">
        <w:rPr>
          <w:bCs/>
        </w:rPr>
        <w:t>б) в случае, если цена контракта превышает начальную (максимальную) цену контракта:</w:t>
      </w:r>
    </w:p>
    <w:p w14:paraId="13A638CF" w14:textId="77777777" w:rsidR="00F5307F" w:rsidRPr="00A85F3A" w:rsidRDefault="00F5307F" w:rsidP="00F5307F">
      <w:pPr>
        <w:spacing w:before="0" w:after="0" w:line="240" w:lineRule="auto"/>
        <w:ind w:firstLine="0"/>
        <w:rPr>
          <w:bCs/>
        </w:rPr>
      </w:pPr>
      <w:r w:rsidRPr="00A85F3A">
        <w:rPr>
          <w:bCs/>
        </w:rPr>
        <w:t>10 процентов цены контракта, если цена контракта не превышает 3 млн. рублей;</w:t>
      </w:r>
    </w:p>
    <w:p w14:paraId="6ADE21D5" w14:textId="77777777" w:rsidR="00F5307F" w:rsidRPr="00A85F3A" w:rsidRDefault="00F5307F" w:rsidP="00F5307F">
      <w:pPr>
        <w:spacing w:before="0" w:after="0" w:line="240" w:lineRule="auto"/>
        <w:ind w:firstLine="0"/>
        <w:rPr>
          <w:bCs/>
        </w:rPr>
      </w:pPr>
      <w:r w:rsidRPr="00A85F3A">
        <w:rPr>
          <w:bCs/>
        </w:rPr>
        <w:t>5 процентов цены контракта, если цена контракта составляет от 3 млн. рублей до 50 млн. рублей (включительно);</w:t>
      </w:r>
    </w:p>
    <w:p w14:paraId="66C4D0E7" w14:textId="77777777" w:rsidR="00F5307F" w:rsidRPr="00A85F3A" w:rsidRDefault="00F5307F" w:rsidP="00F5307F">
      <w:pPr>
        <w:spacing w:before="0" w:after="0" w:line="240" w:lineRule="auto"/>
        <w:ind w:firstLine="0"/>
        <w:rPr>
          <w:bCs/>
        </w:rPr>
      </w:pPr>
      <w:r w:rsidRPr="00A85F3A">
        <w:rPr>
          <w:bCs/>
        </w:rPr>
        <w:t>1 процент цены контракта, если цена контракта составляет от 50 млн. рублей до 100 млн. рублей (включительно).</w:t>
      </w:r>
    </w:p>
    <w:p w14:paraId="278F16BF" w14:textId="53CCB89E" w:rsidR="00F5307F" w:rsidRPr="00A85F3A" w:rsidRDefault="002435BE" w:rsidP="00F5307F">
      <w:pPr>
        <w:spacing w:before="0" w:after="0" w:line="240" w:lineRule="auto"/>
        <w:ind w:firstLine="0"/>
        <w:rPr>
          <w:bCs/>
        </w:rPr>
      </w:pPr>
      <w:r>
        <w:rPr>
          <w:bCs/>
        </w:rPr>
        <w:t>5</w:t>
      </w:r>
      <w:r w:rsidR="00F5307F" w:rsidRPr="00A85F3A">
        <w:rPr>
          <w:bCs/>
        </w:rPr>
        <w:t>.7.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37685549" w14:textId="77777777" w:rsidR="00F5307F" w:rsidRPr="00A85F3A" w:rsidRDefault="00F5307F" w:rsidP="00F5307F">
      <w:pPr>
        <w:spacing w:before="0" w:after="0" w:line="240" w:lineRule="auto"/>
        <w:ind w:firstLine="0"/>
        <w:rPr>
          <w:bCs/>
        </w:rPr>
      </w:pPr>
      <w:r w:rsidRPr="00A85F3A">
        <w:rPr>
          <w:bCs/>
        </w:rPr>
        <w:t>а) 1000 рублей, если цена контракта не превышает 3 млн. рублей;</w:t>
      </w:r>
    </w:p>
    <w:p w14:paraId="389C9854" w14:textId="77777777" w:rsidR="00F5307F" w:rsidRPr="00A85F3A" w:rsidRDefault="00F5307F" w:rsidP="00F5307F">
      <w:pPr>
        <w:spacing w:before="0" w:after="0" w:line="240" w:lineRule="auto"/>
        <w:ind w:firstLine="0"/>
        <w:rPr>
          <w:bCs/>
        </w:rPr>
      </w:pPr>
      <w:r w:rsidRPr="00A85F3A">
        <w:rPr>
          <w:bCs/>
        </w:rPr>
        <w:t>б) 5000 рублей, если цена контракта составляет от 3 млн. рублей до 50 млн. рублей (включительно);</w:t>
      </w:r>
    </w:p>
    <w:p w14:paraId="6A8C9AF1" w14:textId="77777777" w:rsidR="00F5307F" w:rsidRPr="00A85F3A" w:rsidRDefault="00F5307F" w:rsidP="00F5307F">
      <w:pPr>
        <w:spacing w:before="0" w:after="0" w:line="240" w:lineRule="auto"/>
        <w:ind w:firstLine="0"/>
        <w:rPr>
          <w:bCs/>
        </w:rPr>
      </w:pPr>
      <w:r w:rsidRPr="00A85F3A">
        <w:rPr>
          <w:bCs/>
        </w:rPr>
        <w:t>в) 10000 рублей, если цена контракта составляет от 50 млн. рублей до 100 млн. рублей (включительно);</w:t>
      </w:r>
    </w:p>
    <w:p w14:paraId="2F20F3E2" w14:textId="77777777" w:rsidR="00F5307F" w:rsidRPr="00A85F3A" w:rsidRDefault="00F5307F" w:rsidP="00F5307F">
      <w:pPr>
        <w:spacing w:before="0" w:after="0" w:line="240" w:lineRule="auto"/>
        <w:ind w:firstLine="0"/>
        <w:rPr>
          <w:bCs/>
        </w:rPr>
      </w:pPr>
      <w:r w:rsidRPr="00A85F3A">
        <w:rPr>
          <w:bCs/>
        </w:rPr>
        <w:t>г) 100000 рублей, если цена контракта превышает 100 млн. рублей.</w:t>
      </w:r>
    </w:p>
    <w:p w14:paraId="1E38E0E6" w14:textId="1ED92C38" w:rsidR="00F5307F" w:rsidRPr="00A85F3A" w:rsidRDefault="002435BE" w:rsidP="00F5307F">
      <w:pPr>
        <w:spacing w:before="0" w:after="0" w:line="240" w:lineRule="auto"/>
        <w:ind w:firstLine="0"/>
        <w:rPr>
          <w:bCs/>
        </w:rPr>
      </w:pPr>
      <w:r>
        <w:rPr>
          <w:bCs/>
        </w:rPr>
        <w:t>5</w:t>
      </w:r>
      <w:r w:rsidR="00F5307F" w:rsidRPr="00A85F3A">
        <w:rPr>
          <w:bCs/>
        </w:rPr>
        <w:t>.8.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7188916" w14:textId="74D7B59D" w:rsidR="00F5307F" w:rsidRPr="00A85F3A" w:rsidRDefault="002435BE" w:rsidP="00F5307F">
      <w:pPr>
        <w:spacing w:before="0" w:after="0" w:line="240" w:lineRule="auto"/>
        <w:ind w:firstLine="0"/>
        <w:rPr>
          <w:bCs/>
        </w:rPr>
      </w:pPr>
      <w:r>
        <w:rPr>
          <w:bCs/>
        </w:rPr>
        <w:t>5</w:t>
      </w:r>
      <w:r w:rsidR="00F5307F" w:rsidRPr="00A85F3A">
        <w:rPr>
          <w:bCs/>
        </w:rPr>
        <w:t>.9. Общая сумма начисленных штрафов за ненадлежащее исполнение Заказчиком</w:t>
      </w:r>
      <w:r w:rsidR="00F5307F" w:rsidRPr="00A85F3A">
        <w:rPr>
          <w:sz w:val="20"/>
          <w:szCs w:val="20"/>
        </w:rPr>
        <w:t xml:space="preserve"> </w:t>
      </w:r>
      <w:r w:rsidR="00F5307F" w:rsidRPr="00A85F3A">
        <w:rPr>
          <w:bCs/>
        </w:rPr>
        <w:t>обязательств, предусмотренных Контрактом, не может превышать Цену Контракта.</w:t>
      </w:r>
    </w:p>
    <w:p w14:paraId="534FC6F1" w14:textId="77777777" w:rsidR="00F5307F" w:rsidRPr="00A85F3A" w:rsidRDefault="00F5307F" w:rsidP="00F5307F">
      <w:pPr>
        <w:spacing w:before="0" w:after="0" w:line="240" w:lineRule="auto"/>
        <w:ind w:firstLine="0"/>
        <w:rPr>
          <w:bCs/>
        </w:rPr>
      </w:pPr>
    </w:p>
    <w:p w14:paraId="481E0D7C" w14:textId="6B8E677A" w:rsidR="00F5307F" w:rsidRPr="00006FBA" w:rsidRDefault="002435BE" w:rsidP="00F5307F">
      <w:pPr>
        <w:shd w:val="clear" w:color="auto" w:fill="FFFFFF"/>
        <w:autoSpaceDE w:val="0"/>
        <w:autoSpaceDN w:val="0"/>
        <w:adjustRightInd w:val="0"/>
        <w:spacing w:before="0" w:after="0" w:line="240" w:lineRule="auto"/>
        <w:ind w:firstLine="0"/>
        <w:jc w:val="center"/>
        <w:rPr>
          <w:b/>
          <w:bCs/>
        </w:rPr>
      </w:pPr>
      <w:r>
        <w:rPr>
          <w:b/>
          <w:bCs/>
        </w:rPr>
        <w:t>6</w:t>
      </w:r>
      <w:r w:rsidR="00F5307F" w:rsidRPr="00006FBA">
        <w:rPr>
          <w:b/>
          <w:bCs/>
        </w:rPr>
        <w:t xml:space="preserve">. Обеспечение исполнения Контракта и гарантийных обязательств </w:t>
      </w:r>
    </w:p>
    <w:p w14:paraId="43F828A3" w14:textId="02F787AE" w:rsidR="00F5307F" w:rsidRPr="00365B77" w:rsidRDefault="002435BE" w:rsidP="00F5307F">
      <w:pPr>
        <w:pStyle w:val="a9"/>
        <w:jc w:val="both"/>
      </w:pPr>
      <w:r>
        <w:t>6</w:t>
      </w:r>
      <w:r w:rsidR="00F5307F" w:rsidRPr="00365B77">
        <w:t>.1. Обеспечение исполнения Контракта.</w:t>
      </w:r>
    </w:p>
    <w:p w14:paraId="223BBFD8" w14:textId="082621C7" w:rsidR="00F5307F" w:rsidRPr="00365B77" w:rsidRDefault="002435BE" w:rsidP="00F5307F">
      <w:pPr>
        <w:pStyle w:val="a9"/>
        <w:jc w:val="both"/>
      </w:pPr>
      <w:r>
        <w:t>6</w:t>
      </w:r>
      <w:r w:rsidR="00F5307F" w:rsidRPr="00365B77">
        <w:t>.1.1. Обязательства По</w:t>
      </w:r>
      <w:r w:rsidR="00F5307F">
        <w:t>ставщика</w:t>
      </w:r>
      <w:r w:rsidR="00F5307F" w:rsidRPr="00365B77">
        <w:t xml:space="preserve"> по Контракту обеспечиваются безотзывной банковской гарантией или внесением денежных средств на счет Заказчика.</w:t>
      </w:r>
    </w:p>
    <w:p w14:paraId="693B9802" w14:textId="502E6ABF" w:rsidR="00F5307F" w:rsidRPr="00365B77" w:rsidRDefault="00F5307F" w:rsidP="00F5307F">
      <w:pPr>
        <w:pStyle w:val="a9"/>
        <w:jc w:val="both"/>
      </w:pPr>
      <w:r w:rsidRPr="00365B77">
        <w:t>Способ обеспечения исполнения Контракта По</w:t>
      </w:r>
      <w:r>
        <w:t>ставщик</w:t>
      </w:r>
      <w:r w:rsidRPr="00365B77">
        <w:t xml:space="preserve"> определяет самостоятельно.</w:t>
      </w:r>
    </w:p>
    <w:p w14:paraId="2E437D10" w14:textId="77777777" w:rsidR="00F5307F" w:rsidRPr="00365B77" w:rsidRDefault="00F5307F" w:rsidP="00F5307F">
      <w:pPr>
        <w:pStyle w:val="a9"/>
        <w:jc w:val="both"/>
      </w:pPr>
      <w:r w:rsidRPr="00365B77">
        <w:t xml:space="preserve">Сумма обеспечения: </w:t>
      </w:r>
      <w:r>
        <w:rPr>
          <w:b/>
        </w:rPr>
        <w:t>_______________</w:t>
      </w:r>
      <w:r w:rsidRPr="00365B77">
        <w:rPr>
          <w:b/>
        </w:rPr>
        <w:t xml:space="preserve"> руб</w:t>
      </w:r>
      <w:proofErr w:type="gramStart"/>
      <w:r w:rsidRPr="00365B77">
        <w:rPr>
          <w:b/>
        </w:rPr>
        <w:t>. (</w:t>
      </w:r>
      <w:r>
        <w:rPr>
          <w:b/>
        </w:rPr>
        <w:t>______________________________</w:t>
      </w:r>
      <w:r w:rsidRPr="00365B77">
        <w:rPr>
          <w:b/>
        </w:rPr>
        <w:t>)</w:t>
      </w:r>
      <w:r w:rsidRPr="00365B77">
        <w:t xml:space="preserve"> </w:t>
      </w:r>
      <w:proofErr w:type="gramEnd"/>
      <w:r w:rsidRPr="00365B77">
        <w:rPr>
          <w:b/>
        </w:rPr>
        <w:t xml:space="preserve">рублей </w:t>
      </w:r>
      <w:r>
        <w:rPr>
          <w:b/>
        </w:rPr>
        <w:t xml:space="preserve">     </w:t>
      </w:r>
      <w:r w:rsidRPr="00365B77">
        <w:rPr>
          <w:b/>
        </w:rPr>
        <w:t>коп.,</w:t>
      </w:r>
      <w:r w:rsidRPr="00365B77">
        <w:t xml:space="preserve"> что составляет  </w:t>
      </w:r>
      <w:r>
        <w:t xml:space="preserve">      </w:t>
      </w:r>
      <w:r w:rsidRPr="00365B77">
        <w:t>% от начальной (максимальной) цены Контракта.</w:t>
      </w:r>
    </w:p>
    <w:p w14:paraId="6E219DB6" w14:textId="1049A19B" w:rsidR="00F5307F" w:rsidRPr="00365B77" w:rsidRDefault="00F5307F" w:rsidP="00F5307F">
      <w:pPr>
        <w:pStyle w:val="a9"/>
        <w:jc w:val="both"/>
      </w:pPr>
      <w:r w:rsidRPr="00365B77">
        <w:t>Контракт может быть заключен только после предоставления По</w:t>
      </w:r>
      <w:r>
        <w:t>ставщиком</w:t>
      </w:r>
      <w:r w:rsidRPr="00365B77">
        <w:t xml:space="preserve"> обеспечения исполнения Контракта в виде банковской гарантии или внесения денежных средств на счет Заказчика.</w:t>
      </w:r>
    </w:p>
    <w:p w14:paraId="1AAC3339" w14:textId="7823533D" w:rsidR="00F5307F" w:rsidRPr="00365B77" w:rsidRDefault="00F5307F" w:rsidP="00F5307F">
      <w:pPr>
        <w:pStyle w:val="a9"/>
        <w:jc w:val="both"/>
      </w:pPr>
      <w:r w:rsidRPr="00365B77">
        <w:t>В случае предоставления По</w:t>
      </w:r>
      <w:r>
        <w:t>ставщиком</w:t>
      </w:r>
      <w:r w:rsidRPr="00365B77">
        <w:t xml:space="preserve"> банковской гарантии в качестве способа обеспечения исполнения Контракта она должна соответствовать требованиям, установленным ст. ст. 45 и 96 Федерального закона от 05.04.2013 N 44-ФЗ.</w:t>
      </w:r>
    </w:p>
    <w:p w14:paraId="5B35DEF5" w14:textId="77777777" w:rsidR="00F5307F" w:rsidRPr="00365B77" w:rsidRDefault="00F5307F" w:rsidP="00F5307F">
      <w:pPr>
        <w:pStyle w:val="a9"/>
        <w:jc w:val="both"/>
      </w:pPr>
      <w:r w:rsidRPr="00365B77">
        <w:t>При заключении Контракта необходимо соблюсти антидемпинговые требования, предусмотренные ст. 37 Федерального закона от 05.04.2013 N 44-ФЗ.</w:t>
      </w:r>
    </w:p>
    <w:p w14:paraId="3CB74142" w14:textId="728B298C" w:rsidR="00F5307F" w:rsidRPr="00365B77" w:rsidRDefault="002435BE" w:rsidP="00F5307F">
      <w:pPr>
        <w:pStyle w:val="ConsPlusNormal"/>
        <w:jc w:val="both"/>
        <w:rPr>
          <w:sz w:val="22"/>
          <w:szCs w:val="22"/>
        </w:rPr>
      </w:pPr>
      <w:r>
        <w:rPr>
          <w:sz w:val="22"/>
          <w:szCs w:val="22"/>
        </w:rPr>
        <w:t>6</w:t>
      </w:r>
      <w:r w:rsidR="00F5307F" w:rsidRPr="00365B77">
        <w:rPr>
          <w:sz w:val="22"/>
          <w:szCs w:val="22"/>
        </w:rPr>
        <w:t>.1.2. Если участником закупки, с которым заключается Контракт, является казенное учреждение, положения Контракта об обеспечении его исполнения к такому участнику не применяются.</w:t>
      </w:r>
      <w:bookmarkStart w:id="27" w:name="Par115"/>
      <w:bookmarkEnd w:id="27"/>
    </w:p>
    <w:p w14:paraId="5D4F5C2A" w14:textId="463FCB67" w:rsidR="00F5307F" w:rsidRPr="00365B77" w:rsidRDefault="002435BE" w:rsidP="00F5307F">
      <w:pPr>
        <w:pStyle w:val="ConsPlusNormal"/>
        <w:jc w:val="both"/>
        <w:rPr>
          <w:sz w:val="22"/>
          <w:szCs w:val="22"/>
        </w:rPr>
      </w:pPr>
      <w:r>
        <w:rPr>
          <w:sz w:val="22"/>
          <w:szCs w:val="22"/>
        </w:rPr>
        <w:t>6</w:t>
      </w:r>
      <w:r w:rsidR="00F5307F" w:rsidRPr="00365B77">
        <w:rPr>
          <w:sz w:val="22"/>
          <w:szCs w:val="22"/>
        </w:rPr>
        <w:t>.1.3. По</w:t>
      </w:r>
      <w:r w:rsidR="00F5307F">
        <w:rPr>
          <w:sz w:val="22"/>
          <w:szCs w:val="22"/>
        </w:rPr>
        <w:t>ставщик</w:t>
      </w:r>
      <w:r w:rsidR="00F5307F" w:rsidRPr="00365B77">
        <w:rPr>
          <w:sz w:val="22"/>
          <w:szCs w:val="22"/>
        </w:rPr>
        <w:t xml:space="preserve">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которые предусмотрены </w:t>
      </w:r>
      <w:hyperlink r:id="rId9" w:history="1">
        <w:r w:rsidR="00F5307F" w:rsidRPr="00365B77">
          <w:rPr>
            <w:rStyle w:val="af9"/>
            <w:color w:val="auto"/>
            <w:sz w:val="22"/>
            <w:szCs w:val="22"/>
            <w:u w:val="none"/>
          </w:rPr>
          <w:t>ч. 7.2</w:t>
        </w:r>
      </w:hyperlink>
      <w:r w:rsidR="00F5307F" w:rsidRPr="00365B77">
        <w:rPr>
          <w:sz w:val="22"/>
          <w:szCs w:val="22"/>
        </w:rPr>
        <w:t xml:space="preserve"> и </w:t>
      </w:r>
      <w:hyperlink r:id="rId10" w:history="1">
        <w:r w:rsidR="00F5307F" w:rsidRPr="00365B77">
          <w:rPr>
            <w:rStyle w:val="af9"/>
            <w:color w:val="auto"/>
            <w:sz w:val="22"/>
            <w:szCs w:val="22"/>
            <w:u w:val="none"/>
          </w:rPr>
          <w:t>7.3 ст. 96</w:t>
        </w:r>
      </w:hyperlink>
      <w:r w:rsidR="00F5307F" w:rsidRPr="00365B77">
        <w:rPr>
          <w:sz w:val="22"/>
          <w:szCs w:val="22"/>
        </w:rPr>
        <w:t xml:space="preserve"> Федерального закона от 05.04.2013 N 44-ФЗ.</w:t>
      </w:r>
    </w:p>
    <w:p w14:paraId="488F9345" w14:textId="5D92F8DD" w:rsidR="00F5307F" w:rsidRPr="00365B77" w:rsidRDefault="002435BE" w:rsidP="00F5307F">
      <w:pPr>
        <w:pStyle w:val="ConsPlusNormal"/>
        <w:jc w:val="both"/>
        <w:rPr>
          <w:sz w:val="22"/>
          <w:szCs w:val="22"/>
        </w:rPr>
      </w:pPr>
      <w:r>
        <w:rPr>
          <w:sz w:val="22"/>
          <w:szCs w:val="22"/>
        </w:rPr>
        <w:lastRenderedPageBreak/>
        <w:t>6</w:t>
      </w:r>
      <w:r w:rsidR="00F5307F" w:rsidRPr="00365B77">
        <w:rPr>
          <w:sz w:val="22"/>
          <w:szCs w:val="22"/>
        </w:rPr>
        <w:t>.1.4. Если в качестве способа обеспечения исполнения обязательств По</w:t>
      </w:r>
      <w:r w:rsidR="00F5307F">
        <w:rPr>
          <w:sz w:val="22"/>
          <w:szCs w:val="22"/>
        </w:rPr>
        <w:t>ставщиком</w:t>
      </w:r>
      <w:r w:rsidR="00F5307F" w:rsidRPr="00365B77">
        <w:rPr>
          <w:sz w:val="22"/>
          <w:szCs w:val="22"/>
        </w:rPr>
        <w:t xml:space="preserve"> избрано внесение денежных средств, Заказчик обязуется:</w:t>
      </w:r>
    </w:p>
    <w:p w14:paraId="47119A01" w14:textId="4F258C64" w:rsidR="00F5307F" w:rsidRPr="00365B77" w:rsidRDefault="002435BE" w:rsidP="00F5307F">
      <w:pPr>
        <w:pStyle w:val="ConsPlusNormal"/>
        <w:jc w:val="both"/>
        <w:rPr>
          <w:sz w:val="22"/>
          <w:szCs w:val="22"/>
        </w:rPr>
      </w:pPr>
      <w:r>
        <w:rPr>
          <w:sz w:val="22"/>
          <w:szCs w:val="22"/>
        </w:rPr>
        <w:t>6</w:t>
      </w:r>
      <w:r w:rsidR="00F5307F" w:rsidRPr="00365B77">
        <w:rPr>
          <w:sz w:val="22"/>
          <w:szCs w:val="22"/>
        </w:rPr>
        <w:t>.1.4.1. Возвратить денежные средства в полном объеме По</w:t>
      </w:r>
      <w:r w:rsidR="00F5307F">
        <w:rPr>
          <w:sz w:val="22"/>
          <w:szCs w:val="22"/>
        </w:rPr>
        <w:t xml:space="preserve">ставщику </w:t>
      </w:r>
      <w:r w:rsidR="00F5307F" w:rsidRPr="00365B77">
        <w:rPr>
          <w:sz w:val="22"/>
          <w:szCs w:val="22"/>
        </w:rPr>
        <w:t xml:space="preserve">не позднее 30 дней с момента подписания </w:t>
      </w:r>
      <w:r w:rsidR="00B825E7">
        <w:rPr>
          <w:sz w:val="22"/>
          <w:szCs w:val="22"/>
        </w:rPr>
        <w:t>документов</w:t>
      </w:r>
      <w:r w:rsidR="00F5307F" w:rsidRPr="00365B77">
        <w:rPr>
          <w:sz w:val="22"/>
          <w:szCs w:val="22"/>
        </w:rPr>
        <w:t xml:space="preserve"> о приемке </w:t>
      </w:r>
      <w:r w:rsidR="00B825E7">
        <w:rPr>
          <w:sz w:val="22"/>
          <w:szCs w:val="22"/>
        </w:rPr>
        <w:t>поставленного товара</w:t>
      </w:r>
      <w:r w:rsidR="00F5307F" w:rsidRPr="00365B77">
        <w:rPr>
          <w:sz w:val="22"/>
          <w:szCs w:val="22"/>
        </w:rPr>
        <w:t>.</w:t>
      </w:r>
    </w:p>
    <w:p w14:paraId="094DED56" w14:textId="6826BDA4" w:rsidR="00F5307F" w:rsidRPr="00365B77" w:rsidRDefault="002435BE" w:rsidP="00F5307F">
      <w:pPr>
        <w:pStyle w:val="ConsPlusNormal"/>
        <w:jc w:val="both"/>
        <w:rPr>
          <w:sz w:val="22"/>
          <w:szCs w:val="22"/>
        </w:rPr>
      </w:pPr>
      <w:r>
        <w:rPr>
          <w:sz w:val="22"/>
          <w:szCs w:val="22"/>
        </w:rPr>
        <w:t>6</w:t>
      </w:r>
      <w:r w:rsidR="00F5307F" w:rsidRPr="00365B77">
        <w:rPr>
          <w:sz w:val="22"/>
          <w:szCs w:val="22"/>
        </w:rPr>
        <w:t xml:space="preserve">.1.4.2. Возвратить часть этих средств не позднее 30 дней с момента подписания промежуточного </w:t>
      </w:r>
      <w:r w:rsidR="00B825E7">
        <w:rPr>
          <w:sz w:val="22"/>
          <w:szCs w:val="22"/>
        </w:rPr>
        <w:t>документов</w:t>
      </w:r>
      <w:r w:rsidR="00F5307F" w:rsidRPr="00365B77">
        <w:rPr>
          <w:sz w:val="22"/>
          <w:szCs w:val="22"/>
        </w:rPr>
        <w:t xml:space="preserve"> о приемке </w:t>
      </w:r>
      <w:r w:rsidR="00B825E7">
        <w:rPr>
          <w:sz w:val="22"/>
          <w:szCs w:val="22"/>
        </w:rPr>
        <w:t>поставленного товара</w:t>
      </w:r>
      <w:r w:rsidR="00F5307F" w:rsidRPr="00365B77">
        <w:rPr>
          <w:sz w:val="22"/>
          <w:szCs w:val="22"/>
        </w:rPr>
        <w:t xml:space="preserve">. При этом должны быть соблюдены условия, предусмотренные </w:t>
      </w:r>
      <w:hyperlink r:id="rId11" w:history="1">
        <w:r w:rsidR="00F5307F" w:rsidRPr="00365B77">
          <w:rPr>
            <w:rStyle w:val="af9"/>
            <w:color w:val="auto"/>
            <w:sz w:val="22"/>
            <w:szCs w:val="22"/>
            <w:u w:val="none"/>
          </w:rPr>
          <w:t>ч. 7.2 ст. 96</w:t>
        </w:r>
      </w:hyperlink>
      <w:r w:rsidR="00F5307F" w:rsidRPr="00365B77">
        <w:rPr>
          <w:sz w:val="22"/>
          <w:szCs w:val="22"/>
        </w:rPr>
        <w:t xml:space="preserve"> Федерального закона от 05.04.2013 N 44-ФЗ (если уменьшен размер обеспечения исполнения Контракта в соответствии с </w:t>
      </w:r>
      <w:hyperlink r:id="rId12" w:anchor="Par115" w:tooltip="6.1.3. Подрядчик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которые предусмотрены ч. 7.2" w:history="1">
        <w:r w:rsidR="00F5307F" w:rsidRPr="00365B77">
          <w:rPr>
            <w:rStyle w:val="af9"/>
            <w:color w:val="auto"/>
            <w:sz w:val="22"/>
            <w:szCs w:val="22"/>
            <w:u w:val="none"/>
          </w:rPr>
          <w:t>п. 4.1.3</w:t>
        </w:r>
      </w:hyperlink>
      <w:r w:rsidR="00F5307F" w:rsidRPr="00365B77">
        <w:rPr>
          <w:sz w:val="22"/>
          <w:szCs w:val="22"/>
        </w:rPr>
        <w:t xml:space="preserve"> Контракта).</w:t>
      </w:r>
    </w:p>
    <w:p w14:paraId="0D96AEF9" w14:textId="6E8B16D8" w:rsidR="00F5307F" w:rsidRPr="00365B77" w:rsidRDefault="002435BE" w:rsidP="00F5307F">
      <w:pPr>
        <w:pStyle w:val="ConsPlusNormal"/>
        <w:jc w:val="both"/>
        <w:rPr>
          <w:sz w:val="22"/>
          <w:szCs w:val="22"/>
        </w:rPr>
      </w:pPr>
      <w:r>
        <w:rPr>
          <w:sz w:val="22"/>
          <w:szCs w:val="22"/>
        </w:rPr>
        <w:t>6</w:t>
      </w:r>
      <w:r w:rsidR="00F5307F" w:rsidRPr="00365B77">
        <w:rPr>
          <w:sz w:val="22"/>
          <w:szCs w:val="22"/>
        </w:rPr>
        <w:t xml:space="preserve">.1.4.3. Возвратить денежные средства не позднее 3 (трех) рабочих дней </w:t>
      </w:r>
      <w:proofErr w:type="gramStart"/>
      <w:r w:rsidR="00F5307F" w:rsidRPr="00365B77">
        <w:rPr>
          <w:sz w:val="22"/>
          <w:szCs w:val="22"/>
        </w:rPr>
        <w:t>с даты предоставления</w:t>
      </w:r>
      <w:proofErr w:type="gramEnd"/>
      <w:r w:rsidR="00F5307F" w:rsidRPr="00365B77">
        <w:rPr>
          <w:sz w:val="22"/>
          <w:szCs w:val="22"/>
        </w:rPr>
        <w:t xml:space="preserve"> По</w:t>
      </w:r>
      <w:r w:rsidR="00F5307F">
        <w:rPr>
          <w:sz w:val="22"/>
          <w:szCs w:val="22"/>
        </w:rPr>
        <w:t>ставщиком</w:t>
      </w:r>
      <w:r w:rsidR="00F5307F" w:rsidRPr="00365B77">
        <w:rPr>
          <w:sz w:val="22"/>
          <w:szCs w:val="22"/>
        </w:rPr>
        <w:t xml:space="preserve"> банковской гарантии в качестве обеспечения исполнения Контракта (в случае изменения способа обеспечения его исполнения в соответствии с </w:t>
      </w:r>
      <w:hyperlink r:id="rId13" w:anchor="Par115" w:tooltip="6.1.3. Подрядчик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которые предусмотрены ч. 7.2" w:history="1">
        <w:r w:rsidR="00F5307F" w:rsidRPr="00365B77">
          <w:rPr>
            <w:rStyle w:val="af9"/>
            <w:color w:val="auto"/>
            <w:sz w:val="22"/>
            <w:szCs w:val="22"/>
            <w:u w:val="none"/>
          </w:rPr>
          <w:t xml:space="preserve">п. </w:t>
        </w:r>
        <w:r w:rsidR="00F5307F">
          <w:rPr>
            <w:rStyle w:val="af9"/>
            <w:color w:val="auto"/>
            <w:sz w:val="22"/>
            <w:szCs w:val="22"/>
            <w:u w:val="none"/>
          </w:rPr>
          <w:t>8</w:t>
        </w:r>
        <w:r w:rsidR="00F5307F" w:rsidRPr="00365B77">
          <w:rPr>
            <w:rStyle w:val="af9"/>
            <w:color w:val="auto"/>
            <w:sz w:val="22"/>
            <w:szCs w:val="22"/>
            <w:u w:val="none"/>
          </w:rPr>
          <w:t>.1.3</w:t>
        </w:r>
      </w:hyperlink>
      <w:r w:rsidR="00F5307F" w:rsidRPr="00365B77">
        <w:rPr>
          <w:sz w:val="22"/>
          <w:szCs w:val="22"/>
        </w:rPr>
        <w:t xml:space="preserve"> Контракта).</w:t>
      </w:r>
    </w:p>
    <w:p w14:paraId="68C338CF" w14:textId="17AF6AC6" w:rsidR="00F5307F" w:rsidRPr="00365B77" w:rsidRDefault="002435BE" w:rsidP="00F5307F">
      <w:pPr>
        <w:pStyle w:val="ConsPlusNormal"/>
        <w:jc w:val="both"/>
        <w:rPr>
          <w:sz w:val="22"/>
          <w:szCs w:val="22"/>
        </w:rPr>
      </w:pPr>
      <w:r>
        <w:rPr>
          <w:sz w:val="22"/>
          <w:szCs w:val="22"/>
        </w:rPr>
        <w:t>6</w:t>
      </w:r>
      <w:r w:rsidR="00F5307F" w:rsidRPr="00365B77">
        <w:rPr>
          <w:sz w:val="22"/>
          <w:szCs w:val="22"/>
        </w:rPr>
        <w:t>.1.5.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П</w:t>
      </w:r>
      <w:r w:rsidR="00B825E7">
        <w:rPr>
          <w:sz w:val="22"/>
          <w:szCs w:val="22"/>
        </w:rPr>
        <w:t>оставщик</w:t>
      </w:r>
      <w:r w:rsidR="00F5307F" w:rsidRPr="00365B77">
        <w:rPr>
          <w:sz w:val="22"/>
          <w:szCs w:val="22"/>
        </w:rPr>
        <w:t xml:space="preserve"> должен предоставить новое обеспечение исполнения Контракта. Срок его предоставления - 1 (один) месяц со дня надлежащего уведомления Заказчиком По</w:t>
      </w:r>
      <w:r w:rsidR="00B825E7">
        <w:rPr>
          <w:sz w:val="22"/>
          <w:szCs w:val="22"/>
        </w:rPr>
        <w:t>ставщика</w:t>
      </w:r>
      <w:r w:rsidR="00F5307F" w:rsidRPr="00365B77">
        <w:rPr>
          <w:sz w:val="22"/>
          <w:szCs w:val="22"/>
        </w:rPr>
        <w:t xml:space="preserve"> о необходимости предоставить новое обеспечение. </w:t>
      </w:r>
    </w:p>
    <w:p w14:paraId="24673970" w14:textId="77777777" w:rsidR="00F5307F" w:rsidRPr="00365B77" w:rsidRDefault="00F5307F" w:rsidP="00F5307F">
      <w:pPr>
        <w:pStyle w:val="ConsPlusNormal"/>
        <w:jc w:val="both"/>
        <w:rPr>
          <w:sz w:val="22"/>
          <w:szCs w:val="22"/>
        </w:rPr>
      </w:pPr>
      <w:r w:rsidRPr="00365B77">
        <w:rPr>
          <w:sz w:val="22"/>
          <w:szCs w:val="22"/>
        </w:rPr>
        <w:t>Гарантийные обязательства по Контракту обеспечиваются безотзывной банковской гарантией или внесением денежных средств на счет Заказчика.</w:t>
      </w:r>
    </w:p>
    <w:p w14:paraId="2713482B" w14:textId="74A2786C" w:rsidR="00F5307F" w:rsidRPr="00365B77" w:rsidRDefault="002435BE" w:rsidP="00F5307F">
      <w:pPr>
        <w:pStyle w:val="ConsPlusNormal"/>
        <w:jc w:val="both"/>
        <w:rPr>
          <w:sz w:val="22"/>
          <w:szCs w:val="22"/>
        </w:rPr>
      </w:pPr>
      <w:r>
        <w:rPr>
          <w:sz w:val="22"/>
          <w:szCs w:val="22"/>
        </w:rPr>
        <w:t>6</w:t>
      </w:r>
      <w:r w:rsidR="00F5307F" w:rsidRPr="00365B77">
        <w:rPr>
          <w:sz w:val="22"/>
          <w:szCs w:val="22"/>
        </w:rPr>
        <w:t>.2. Способ обеспечения гарантийных обязательств По</w:t>
      </w:r>
      <w:r w:rsidR="00B825E7">
        <w:rPr>
          <w:sz w:val="22"/>
          <w:szCs w:val="22"/>
        </w:rPr>
        <w:t xml:space="preserve">ставщик </w:t>
      </w:r>
      <w:r w:rsidR="00F5307F" w:rsidRPr="00365B77">
        <w:rPr>
          <w:sz w:val="22"/>
          <w:szCs w:val="22"/>
        </w:rPr>
        <w:t>определяет самостоятельно.</w:t>
      </w:r>
    </w:p>
    <w:p w14:paraId="29C4623A" w14:textId="77777777" w:rsidR="00F5307F" w:rsidRPr="00365B77" w:rsidRDefault="00F5307F" w:rsidP="00F5307F">
      <w:pPr>
        <w:pStyle w:val="ConsPlusNormal"/>
        <w:jc w:val="both"/>
        <w:rPr>
          <w:sz w:val="22"/>
          <w:szCs w:val="22"/>
        </w:rPr>
      </w:pPr>
      <w:r w:rsidRPr="00365B77">
        <w:rPr>
          <w:sz w:val="22"/>
          <w:szCs w:val="22"/>
        </w:rPr>
        <w:t xml:space="preserve">Сумма обеспечения: </w:t>
      </w:r>
      <w:r>
        <w:rPr>
          <w:b/>
          <w:sz w:val="22"/>
          <w:szCs w:val="22"/>
        </w:rPr>
        <w:t>________________</w:t>
      </w:r>
      <w:r w:rsidRPr="00365B77">
        <w:rPr>
          <w:b/>
          <w:sz w:val="22"/>
          <w:szCs w:val="22"/>
        </w:rPr>
        <w:t xml:space="preserve"> руб</w:t>
      </w:r>
      <w:proofErr w:type="gramStart"/>
      <w:r w:rsidRPr="00365B77">
        <w:rPr>
          <w:b/>
          <w:sz w:val="22"/>
          <w:szCs w:val="22"/>
        </w:rPr>
        <w:t>. (</w:t>
      </w:r>
      <w:r>
        <w:rPr>
          <w:b/>
          <w:sz w:val="22"/>
          <w:szCs w:val="22"/>
        </w:rPr>
        <w:t xml:space="preserve">                                          </w:t>
      </w:r>
      <w:r w:rsidRPr="00365B77">
        <w:rPr>
          <w:b/>
          <w:sz w:val="22"/>
          <w:szCs w:val="22"/>
        </w:rPr>
        <w:t xml:space="preserve">) </w:t>
      </w:r>
      <w:proofErr w:type="gramEnd"/>
      <w:r w:rsidRPr="00365B77">
        <w:rPr>
          <w:b/>
          <w:sz w:val="22"/>
          <w:szCs w:val="22"/>
        </w:rPr>
        <w:t xml:space="preserve">рублей </w:t>
      </w:r>
      <w:r>
        <w:rPr>
          <w:b/>
          <w:sz w:val="22"/>
          <w:szCs w:val="22"/>
        </w:rPr>
        <w:t xml:space="preserve">       </w:t>
      </w:r>
      <w:r w:rsidRPr="00365B77">
        <w:rPr>
          <w:b/>
          <w:sz w:val="22"/>
          <w:szCs w:val="22"/>
        </w:rPr>
        <w:t xml:space="preserve"> коп.</w:t>
      </w:r>
      <w:r w:rsidRPr="00365B77">
        <w:rPr>
          <w:sz w:val="22"/>
          <w:szCs w:val="22"/>
        </w:rPr>
        <w:t xml:space="preserve">, что составляет </w:t>
      </w:r>
      <w:r>
        <w:rPr>
          <w:sz w:val="22"/>
          <w:szCs w:val="22"/>
        </w:rPr>
        <w:t xml:space="preserve">     </w:t>
      </w:r>
      <w:r w:rsidRPr="00365B77">
        <w:rPr>
          <w:sz w:val="22"/>
          <w:szCs w:val="22"/>
        </w:rPr>
        <w:t xml:space="preserve"> % от начальной (максимальной) цены Контракта.</w:t>
      </w:r>
    </w:p>
    <w:p w14:paraId="6DF92548" w14:textId="57D705A3" w:rsidR="00F5307F" w:rsidRPr="00365B77" w:rsidRDefault="002435BE" w:rsidP="00F5307F">
      <w:pPr>
        <w:pStyle w:val="ConsPlusNormal"/>
        <w:jc w:val="both"/>
        <w:rPr>
          <w:sz w:val="22"/>
          <w:szCs w:val="22"/>
        </w:rPr>
      </w:pPr>
      <w:r>
        <w:rPr>
          <w:sz w:val="22"/>
          <w:szCs w:val="22"/>
        </w:rPr>
        <w:t>6</w:t>
      </w:r>
      <w:r w:rsidR="00F5307F" w:rsidRPr="00365B77">
        <w:rPr>
          <w:sz w:val="22"/>
          <w:szCs w:val="22"/>
        </w:rPr>
        <w:t>.2.1. В случае предоставления По</w:t>
      </w:r>
      <w:r w:rsidR="00B825E7">
        <w:rPr>
          <w:sz w:val="22"/>
          <w:szCs w:val="22"/>
        </w:rPr>
        <w:t xml:space="preserve">ставщиком </w:t>
      </w:r>
      <w:r w:rsidR="00F5307F" w:rsidRPr="00365B77">
        <w:rPr>
          <w:sz w:val="22"/>
          <w:szCs w:val="22"/>
        </w:rPr>
        <w:t xml:space="preserve">банковской гарантии в качестве способа обеспечения гарантийных обязательств она должна соответствовать требованиям, установленным </w:t>
      </w:r>
      <w:hyperlink r:id="rId14" w:history="1">
        <w:r w:rsidR="00F5307F" w:rsidRPr="00365B77">
          <w:rPr>
            <w:rStyle w:val="af9"/>
            <w:color w:val="auto"/>
            <w:sz w:val="22"/>
            <w:szCs w:val="22"/>
            <w:u w:val="none"/>
          </w:rPr>
          <w:t>ст. ст. 45</w:t>
        </w:r>
      </w:hyperlink>
      <w:r w:rsidR="00F5307F" w:rsidRPr="00365B77">
        <w:rPr>
          <w:sz w:val="22"/>
          <w:szCs w:val="22"/>
        </w:rPr>
        <w:t xml:space="preserve"> и </w:t>
      </w:r>
      <w:hyperlink r:id="rId15" w:history="1">
        <w:r w:rsidR="00F5307F" w:rsidRPr="00365B77">
          <w:rPr>
            <w:rStyle w:val="af9"/>
            <w:color w:val="auto"/>
            <w:sz w:val="22"/>
            <w:szCs w:val="22"/>
            <w:u w:val="none"/>
          </w:rPr>
          <w:t>96</w:t>
        </w:r>
      </w:hyperlink>
      <w:r w:rsidR="00F5307F" w:rsidRPr="00365B77">
        <w:rPr>
          <w:sz w:val="22"/>
          <w:szCs w:val="22"/>
        </w:rPr>
        <w:t xml:space="preserve"> Федерального закона от 05.04.2013 N 44-ФЗ.</w:t>
      </w:r>
      <w:bookmarkStart w:id="28" w:name="Par180"/>
      <w:bookmarkEnd w:id="28"/>
    </w:p>
    <w:p w14:paraId="0A182FAC" w14:textId="744B245D" w:rsidR="00F5307F" w:rsidRPr="00365B77" w:rsidRDefault="002435BE" w:rsidP="00F5307F">
      <w:pPr>
        <w:pStyle w:val="ConsPlusNormal"/>
        <w:jc w:val="both"/>
        <w:rPr>
          <w:sz w:val="22"/>
          <w:szCs w:val="22"/>
        </w:rPr>
      </w:pPr>
      <w:r>
        <w:rPr>
          <w:sz w:val="22"/>
          <w:szCs w:val="22"/>
        </w:rPr>
        <w:t>6</w:t>
      </w:r>
      <w:r w:rsidR="00F5307F" w:rsidRPr="00365B77">
        <w:rPr>
          <w:sz w:val="22"/>
          <w:szCs w:val="22"/>
        </w:rPr>
        <w:t>.2.2. По</w:t>
      </w:r>
      <w:r w:rsidR="00B825E7">
        <w:rPr>
          <w:sz w:val="22"/>
          <w:szCs w:val="22"/>
        </w:rPr>
        <w:t>ставщик</w:t>
      </w:r>
      <w:r w:rsidR="00F5307F" w:rsidRPr="00365B77">
        <w:rPr>
          <w:sz w:val="22"/>
          <w:szCs w:val="22"/>
        </w:rPr>
        <w:t xml:space="preserve"> вправе изменить способ обеспечения гарантийных обязательств по Контракту и (или) предоставить Заказчику новое обеспечение гарантийных обязатель</w:t>
      </w:r>
      <w:proofErr w:type="gramStart"/>
      <w:r w:rsidR="00F5307F" w:rsidRPr="00365B77">
        <w:rPr>
          <w:sz w:val="22"/>
          <w:szCs w:val="22"/>
        </w:rPr>
        <w:t>ств вз</w:t>
      </w:r>
      <w:proofErr w:type="gramEnd"/>
      <w:r w:rsidR="00F5307F" w:rsidRPr="00365B77">
        <w:rPr>
          <w:sz w:val="22"/>
          <w:szCs w:val="22"/>
        </w:rPr>
        <w:t>амен ранее предоставленного.</w:t>
      </w:r>
    </w:p>
    <w:p w14:paraId="5CE99E58" w14:textId="77777777" w:rsidR="00F5307F" w:rsidRPr="00365B77" w:rsidRDefault="00F5307F" w:rsidP="00F5307F">
      <w:pPr>
        <w:pStyle w:val="ConsPlusNormal"/>
        <w:jc w:val="both"/>
        <w:rPr>
          <w:sz w:val="22"/>
          <w:szCs w:val="22"/>
        </w:rPr>
      </w:pPr>
      <w:r w:rsidRPr="00365B77">
        <w:rPr>
          <w:sz w:val="22"/>
          <w:szCs w:val="22"/>
        </w:rPr>
        <w:t>При предоставлении нового обеспечения гарантийных обязательств ранее предоставленная банковская гарантия не возвращается Заказчиком гаранту, предоставившему такую банковскую гарантию, взыскание по ней не производится.</w:t>
      </w:r>
    </w:p>
    <w:p w14:paraId="096C6D0A" w14:textId="16932379" w:rsidR="00F5307F" w:rsidRPr="00365B77" w:rsidRDefault="002435BE" w:rsidP="00F5307F">
      <w:pPr>
        <w:pStyle w:val="ConsPlusNormal"/>
        <w:jc w:val="both"/>
        <w:rPr>
          <w:sz w:val="22"/>
          <w:szCs w:val="22"/>
        </w:rPr>
      </w:pPr>
      <w:r>
        <w:rPr>
          <w:sz w:val="22"/>
          <w:szCs w:val="22"/>
        </w:rPr>
        <w:t>6</w:t>
      </w:r>
      <w:r w:rsidR="00F5307F" w:rsidRPr="00365B77">
        <w:rPr>
          <w:sz w:val="22"/>
          <w:szCs w:val="22"/>
        </w:rPr>
        <w:t>.2.3. Если в качестве обеспечения гарантийных обязательств По</w:t>
      </w:r>
      <w:r w:rsidR="00B825E7">
        <w:rPr>
          <w:sz w:val="22"/>
          <w:szCs w:val="22"/>
        </w:rPr>
        <w:t>ставщиком</w:t>
      </w:r>
      <w:r w:rsidR="00F5307F" w:rsidRPr="00365B77">
        <w:rPr>
          <w:sz w:val="22"/>
          <w:szCs w:val="22"/>
        </w:rPr>
        <w:t xml:space="preserve"> внесены денежные средства, Заказчик возвращает их в полном объеме в следующие сроки:</w:t>
      </w:r>
    </w:p>
    <w:p w14:paraId="1F9FCEA9" w14:textId="77777777" w:rsidR="00F5307F" w:rsidRPr="00365B77" w:rsidRDefault="00F5307F" w:rsidP="00F5307F">
      <w:pPr>
        <w:pStyle w:val="ConsPlusNormal"/>
        <w:jc w:val="both"/>
        <w:rPr>
          <w:sz w:val="22"/>
          <w:szCs w:val="22"/>
        </w:rPr>
      </w:pPr>
      <w:r w:rsidRPr="00365B77">
        <w:rPr>
          <w:sz w:val="22"/>
          <w:szCs w:val="22"/>
        </w:rPr>
        <w:t>- не позднее 30 (тридцати) дней с момента окончания срока гарантийных обязательств;</w:t>
      </w:r>
    </w:p>
    <w:p w14:paraId="50C7DB72" w14:textId="5E726659" w:rsidR="00F5307F" w:rsidRDefault="00F5307F" w:rsidP="00F5307F">
      <w:pPr>
        <w:pStyle w:val="ConsPlusNormal"/>
        <w:jc w:val="both"/>
        <w:rPr>
          <w:sz w:val="22"/>
          <w:szCs w:val="22"/>
        </w:rPr>
      </w:pPr>
      <w:r w:rsidRPr="00365B77">
        <w:rPr>
          <w:sz w:val="22"/>
          <w:szCs w:val="22"/>
        </w:rPr>
        <w:t>- не позднее 5 (пяти) рабочих дней с момента предоставления По</w:t>
      </w:r>
      <w:r w:rsidR="00B825E7">
        <w:rPr>
          <w:sz w:val="22"/>
          <w:szCs w:val="22"/>
        </w:rPr>
        <w:t xml:space="preserve">ставщиком </w:t>
      </w:r>
      <w:r w:rsidRPr="00365B77">
        <w:rPr>
          <w:sz w:val="22"/>
          <w:szCs w:val="22"/>
        </w:rPr>
        <w:t>банковской гарантии в качестве обеспечения гарантийных обязательств (при изменении способа обеспечения гарантийных обязательств в соответствии с настоящим Контрактом).</w:t>
      </w:r>
    </w:p>
    <w:p w14:paraId="65CD4044" w14:textId="77777777" w:rsidR="00E718F3" w:rsidRPr="00365B77" w:rsidRDefault="00E718F3" w:rsidP="00F5307F">
      <w:pPr>
        <w:pStyle w:val="ConsPlusNormal"/>
        <w:jc w:val="both"/>
        <w:rPr>
          <w:sz w:val="22"/>
          <w:szCs w:val="22"/>
        </w:rPr>
      </w:pPr>
    </w:p>
    <w:p w14:paraId="6C555342" w14:textId="0112BE14" w:rsidR="00C93FF8" w:rsidRPr="00F5307F" w:rsidRDefault="002435BE" w:rsidP="008F4A9C">
      <w:pPr>
        <w:ind w:firstLine="0"/>
        <w:jc w:val="center"/>
        <w:rPr>
          <w:b/>
        </w:rPr>
      </w:pPr>
      <w:r>
        <w:rPr>
          <w:b/>
        </w:rPr>
        <w:t>7</w:t>
      </w:r>
      <w:r w:rsidR="00C93FF8" w:rsidRPr="00F5307F">
        <w:rPr>
          <w:b/>
        </w:rPr>
        <w:t>. Основания и порядок изменения и расторжения Контракта</w:t>
      </w:r>
    </w:p>
    <w:p w14:paraId="20680470" w14:textId="363A4C32" w:rsidR="00C93FF8" w:rsidRPr="00F5307F" w:rsidRDefault="002435BE" w:rsidP="008F4A9C">
      <w:pPr>
        <w:ind w:firstLine="0"/>
      </w:pPr>
      <w:r>
        <w:t>7</w:t>
      </w:r>
      <w:r w:rsidR="00C93FF8" w:rsidRPr="00F5307F">
        <w:t>.1. 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14:paraId="517F0119" w14:textId="460F96CE" w:rsidR="00C93FF8" w:rsidRPr="00F5307F" w:rsidRDefault="002435BE" w:rsidP="008F4A9C">
      <w:pPr>
        <w:ind w:firstLine="0"/>
      </w:pPr>
      <w:r>
        <w:t>7</w:t>
      </w:r>
      <w:r w:rsidR="00C93FF8" w:rsidRPr="00F5307F">
        <w:t xml:space="preserve">.2. </w:t>
      </w:r>
      <w:proofErr w:type="gramStart"/>
      <w:r w:rsidR="00C93FF8" w:rsidRPr="00F5307F">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w:t>
      </w:r>
      <w:proofErr w:type="gramEnd"/>
      <w:r w:rsidR="00C93FF8" w:rsidRPr="00F5307F">
        <w:t xml:space="preserve"> При уменьшении предусмотренного Контрактом количества товара Стороны обязаны уменьшить цену Контракта исходя из цены единицы товара.</w:t>
      </w:r>
    </w:p>
    <w:p w14:paraId="1059EFB5" w14:textId="66A0CD84" w:rsidR="00E5252D" w:rsidRPr="00F5307F" w:rsidRDefault="002435BE" w:rsidP="000B4153">
      <w:pPr>
        <w:ind w:firstLine="0"/>
      </w:pPr>
      <w:r>
        <w:t>7</w:t>
      </w:r>
      <w:r w:rsidR="00C93FF8" w:rsidRPr="00F5307F">
        <w:t xml:space="preserve">.3. </w:t>
      </w:r>
      <w:proofErr w:type="gramStart"/>
      <w:r w:rsidR="00C93FF8" w:rsidRPr="00F5307F">
        <w:t>Контракт</w:t>
      </w:r>
      <w:proofErr w:type="gramEnd"/>
      <w:r w:rsidR="00C93FF8" w:rsidRPr="00F5307F">
        <w:t xml:space="preserve">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по основани</w:t>
      </w:r>
      <w:r w:rsidR="00043F5E" w:rsidRPr="00F5307F">
        <w:t xml:space="preserve">ям, предусмотренным </w:t>
      </w:r>
      <w:r w:rsidR="00C93FF8" w:rsidRPr="00F5307F">
        <w:t xml:space="preserve"> законодательством</w:t>
      </w:r>
      <w:r w:rsidR="00E2799C" w:rsidRPr="00F5307F">
        <w:t xml:space="preserve"> РФ</w:t>
      </w:r>
      <w:r w:rsidR="00C93FF8" w:rsidRPr="00F5307F">
        <w:t>.</w:t>
      </w:r>
    </w:p>
    <w:p w14:paraId="1ADD14FF" w14:textId="77777777" w:rsidR="00A02A3E" w:rsidRPr="00F5307F" w:rsidRDefault="00A02A3E" w:rsidP="000B4153">
      <w:pPr>
        <w:ind w:firstLine="0"/>
      </w:pPr>
    </w:p>
    <w:p w14:paraId="654D9B23" w14:textId="0F8DCC81" w:rsidR="006B39A2" w:rsidRPr="00F5307F" w:rsidRDefault="002435BE" w:rsidP="008F4A9C">
      <w:pPr>
        <w:jc w:val="center"/>
        <w:rPr>
          <w:b/>
        </w:rPr>
      </w:pPr>
      <w:r>
        <w:rPr>
          <w:b/>
        </w:rPr>
        <w:t>8</w:t>
      </w:r>
      <w:r w:rsidR="006B39A2" w:rsidRPr="00F5307F">
        <w:rPr>
          <w:b/>
        </w:rPr>
        <w:t>. Порядок урегулирования споров</w:t>
      </w:r>
    </w:p>
    <w:p w14:paraId="6D458A3E" w14:textId="50C6F050" w:rsidR="006B39A2" w:rsidRPr="00F5307F" w:rsidRDefault="002435BE" w:rsidP="008F4A9C">
      <w:pPr>
        <w:ind w:firstLine="0"/>
      </w:pPr>
      <w:r>
        <w:lastRenderedPageBreak/>
        <w:t>8</w:t>
      </w:r>
      <w:r w:rsidR="006B39A2" w:rsidRPr="00F5307F">
        <w:t>.1. Претензионный порядок досудебного урегулирования споров, вытекающих из Контракта, является для Сторон обязательным.</w:t>
      </w:r>
    </w:p>
    <w:p w14:paraId="1FD56862" w14:textId="7D7B67AC" w:rsidR="006B39A2" w:rsidRPr="00F5307F" w:rsidRDefault="002435BE" w:rsidP="008F4A9C">
      <w:pPr>
        <w:ind w:firstLine="0"/>
      </w:pPr>
      <w:r>
        <w:t>8</w:t>
      </w:r>
      <w:r w:rsidR="006B39A2" w:rsidRPr="00F5307F">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91234D1" w14:textId="35AC665F" w:rsidR="006B39A2" w:rsidRPr="00F5307F" w:rsidRDefault="002435BE" w:rsidP="008F4A9C">
      <w:pPr>
        <w:ind w:firstLine="0"/>
      </w:pPr>
      <w:r>
        <w:t>8</w:t>
      </w:r>
      <w:r w:rsidR="006B39A2" w:rsidRPr="00F5307F">
        <w:t xml:space="preserve">.3. Допускается направление Сторонами претензионных писем иными способами: по факсу и электронной почте, </w:t>
      </w:r>
      <w:proofErr w:type="gramStart"/>
      <w:r w:rsidR="006B39A2" w:rsidRPr="00F5307F">
        <w:t>экспресс-почтой</w:t>
      </w:r>
      <w:proofErr w:type="gramEnd"/>
      <w:r w:rsidR="006B39A2" w:rsidRPr="00F5307F">
        <w:t>.</w:t>
      </w:r>
    </w:p>
    <w:p w14:paraId="2A811F20" w14:textId="4D8E507F" w:rsidR="006B39A2" w:rsidRPr="00F5307F" w:rsidRDefault="002435BE" w:rsidP="008F4A9C">
      <w:pPr>
        <w:ind w:firstLine="0"/>
      </w:pPr>
      <w:r>
        <w:t>8.</w:t>
      </w:r>
      <w:r w:rsidR="006B39A2" w:rsidRPr="00F5307F">
        <w:t>4. 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3693E95D" w14:textId="58E27F81" w:rsidR="006B39A2" w:rsidRPr="00F5307F" w:rsidRDefault="002435BE" w:rsidP="008F4A9C">
      <w:pPr>
        <w:ind w:firstLine="0"/>
      </w:pPr>
      <w:r>
        <w:t>8</w:t>
      </w:r>
      <w:r w:rsidR="006B39A2" w:rsidRPr="00F5307F">
        <w:t>.5. В случае не урегулирования споров и разногласий в претензионном порядке они передаются на рассмотрение в Арбитражный суд по месту нахождения Заказчика.</w:t>
      </w:r>
    </w:p>
    <w:p w14:paraId="636C6D59" w14:textId="4D8DFF8B" w:rsidR="006B39A2" w:rsidRPr="00F5307F" w:rsidRDefault="002435BE" w:rsidP="008F4A9C">
      <w:pPr>
        <w:jc w:val="center"/>
        <w:rPr>
          <w:b/>
        </w:rPr>
      </w:pPr>
      <w:r>
        <w:rPr>
          <w:b/>
        </w:rPr>
        <w:t>9</w:t>
      </w:r>
      <w:r w:rsidR="006B39A2" w:rsidRPr="00F5307F">
        <w:rPr>
          <w:b/>
        </w:rPr>
        <w:t>. Обстоятельства непреодолимой силы</w:t>
      </w:r>
    </w:p>
    <w:p w14:paraId="51ABE3FF" w14:textId="73B301D7" w:rsidR="006B39A2" w:rsidRPr="00F5307F" w:rsidRDefault="002435BE" w:rsidP="008F4A9C">
      <w:pPr>
        <w:ind w:firstLine="0"/>
      </w:pPr>
      <w:r>
        <w:t>9</w:t>
      </w:r>
      <w:r w:rsidR="006B39A2" w:rsidRPr="00F5307F">
        <w:t xml:space="preserve">.1. </w:t>
      </w:r>
      <w:proofErr w:type="gramStart"/>
      <w:r w:rsidR="006B39A2" w:rsidRPr="00F5307F">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14:paraId="4A56805B" w14:textId="6B5EB4A3" w:rsidR="006B39A2" w:rsidRPr="00F5307F" w:rsidRDefault="002435BE" w:rsidP="008F4A9C">
      <w:pPr>
        <w:ind w:firstLine="0"/>
      </w:pPr>
      <w:r>
        <w:t>9</w:t>
      </w:r>
      <w:r w:rsidR="006B39A2" w:rsidRPr="00F5307F">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73871146" w14:textId="0A6AA450" w:rsidR="009F2861" w:rsidRPr="00F5307F" w:rsidRDefault="002435BE" w:rsidP="008F4A9C">
      <w:pPr>
        <w:ind w:firstLine="0"/>
      </w:pPr>
      <w:r>
        <w:t>9</w:t>
      </w:r>
      <w:r w:rsidR="006B39A2" w:rsidRPr="00F5307F">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F5307F">
        <w:t>ение обязательств по Контракту.</w:t>
      </w:r>
    </w:p>
    <w:p w14:paraId="1FAEB20D" w14:textId="63C5BFC2" w:rsidR="006B39A2" w:rsidRPr="00F5307F" w:rsidRDefault="00A02A3E" w:rsidP="008F4A9C">
      <w:pPr>
        <w:jc w:val="center"/>
        <w:rPr>
          <w:b/>
        </w:rPr>
      </w:pPr>
      <w:r w:rsidRPr="00F5307F">
        <w:rPr>
          <w:b/>
        </w:rPr>
        <w:t>1</w:t>
      </w:r>
      <w:r w:rsidR="002435BE">
        <w:rPr>
          <w:b/>
        </w:rPr>
        <w:t>0</w:t>
      </w:r>
      <w:r w:rsidR="006B39A2" w:rsidRPr="00F5307F">
        <w:rPr>
          <w:b/>
        </w:rPr>
        <w:t>. Прочие условия</w:t>
      </w:r>
    </w:p>
    <w:p w14:paraId="0BF16DE0" w14:textId="0992F1BA" w:rsidR="006B39A2" w:rsidRPr="00F5307F" w:rsidRDefault="00A02A3E" w:rsidP="008F4A9C">
      <w:pPr>
        <w:ind w:firstLine="0"/>
      </w:pPr>
      <w:r w:rsidRPr="00F5307F">
        <w:t>1</w:t>
      </w:r>
      <w:r w:rsidR="002435BE">
        <w:t>0</w:t>
      </w:r>
      <w:r w:rsidR="006B39A2" w:rsidRPr="00F5307F">
        <w:t>.1.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4810D2FC" w14:textId="503D4343" w:rsidR="006B39A2" w:rsidRPr="00F5307F" w:rsidRDefault="00A02A3E" w:rsidP="008F4A9C">
      <w:pPr>
        <w:ind w:firstLine="0"/>
      </w:pPr>
      <w:r w:rsidRPr="00F5307F">
        <w:t>1</w:t>
      </w:r>
      <w:r w:rsidR="002435BE">
        <w:t>0</w:t>
      </w:r>
      <w:r w:rsidR="006B39A2" w:rsidRPr="00F5307F">
        <w:t xml:space="preserve">.2.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006B39A2" w:rsidRPr="00F5307F">
        <w:t>принятия</w:t>
      </w:r>
      <w:proofErr w:type="gramEnd"/>
      <w:r w:rsidR="006B39A2" w:rsidRPr="00F5307F">
        <w:t xml:space="preserve"> необходимых мер.</w:t>
      </w:r>
    </w:p>
    <w:p w14:paraId="487AF89F" w14:textId="173171E1" w:rsidR="006B39A2" w:rsidRPr="00F5307F" w:rsidRDefault="00A02A3E" w:rsidP="008F4A9C">
      <w:pPr>
        <w:ind w:firstLine="0"/>
      </w:pPr>
      <w:r w:rsidRPr="00F5307F">
        <w:t>1</w:t>
      </w:r>
      <w:r w:rsidR="002435BE">
        <w:t>0.</w:t>
      </w:r>
      <w:r w:rsidR="006B39A2" w:rsidRPr="00F5307F">
        <w:t>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30A0B4E5" w14:textId="66B34963" w:rsidR="006B39A2" w:rsidRPr="00F5307F" w:rsidRDefault="00A02A3E" w:rsidP="008F4A9C">
      <w:pPr>
        <w:ind w:firstLine="0"/>
      </w:pPr>
      <w:r w:rsidRPr="00F5307F">
        <w:t>1</w:t>
      </w:r>
      <w:r w:rsidR="002435BE">
        <w:t>0</w:t>
      </w:r>
      <w:r w:rsidR="006B39A2" w:rsidRPr="00F5307F">
        <w:t>.4.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20487376" w14:textId="0BC2DC20" w:rsidR="006B39A2" w:rsidRPr="00F5307F" w:rsidRDefault="00A02A3E" w:rsidP="008F4A9C">
      <w:pPr>
        <w:ind w:firstLine="0"/>
      </w:pPr>
      <w:r w:rsidRPr="00F5307F">
        <w:t>1</w:t>
      </w:r>
      <w:r w:rsidR="002435BE">
        <w:t>0</w:t>
      </w:r>
      <w:r w:rsidR="006B39A2" w:rsidRPr="00F5307F">
        <w:t>.5. Поставщик не вправе без предварительного письменного согласия Заказчика передавать свои права по Контракту третьим лицам.</w:t>
      </w:r>
    </w:p>
    <w:p w14:paraId="1682272C" w14:textId="4690CC08" w:rsidR="006B39A2" w:rsidRPr="00F5307F" w:rsidRDefault="00A02A3E" w:rsidP="008F4A9C">
      <w:pPr>
        <w:ind w:firstLine="0"/>
      </w:pPr>
      <w:r w:rsidRPr="00F5307F">
        <w:t>1</w:t>
      </w:r>
      <w:r w:rsidR="002435BE">
        <w:t>0</w:t>
      </w:r>
      <w:r w:rsidR="006B39A2" w:rsidRPr="00F5307F">
        <w:t>.6. Во всем остальном, что не предусмотрено Контрактом, Стороны руководствуются действующим законодательством РФ.</w:t>
      </w:r>
    </w:p>
    <w:p w14:paraId="1A258A65" w14:textId="051912ED" w:rsidR="006B39A2" w:rsidRPr="00F5307F" w:rsidRDefault="00A02A3E" w:rsidP="008F4A9C">
      <w:pPr>
        <w:ind w:firstLine="0"/>
      </w:pPr>
      <w:r w:rsidRPr="00F5307F">
        <w:t>1</w:t>
      </w:r>
      <w:r w:rsidR="002435BE">
        <w:t>0</w:t>
      </w:r>
      <w:r w:rsidR="006B39A2" w:rsidRPr="00F5307F">
        <w:t>.7. Контракт составлен в 2 (двух) подлинных экземплярах на русском языке, по одному для каждой из Сторон.</w:t>
      </w:r>
    </w:p>
    <w:p w14:paraId="2D3AFC24" w14:textId="5E671401" w:rsidR="00025717" w:rsidRPr="002435BE" w:rsidRDefault="00025717" w:rsidP="002435BE">
      <w:pPr>
        <w:pStyle w:val="1"/>
        <w:numPr>
          <w:ilvl w:val="0"/>
          <w:numId w:val="14"/>
        </w:numPr>
        <w:spacing w:before="0" w:after="0" w:line="240" w:lineRule="auto"/>
        <w:rPr>
          <w:sz w:val="22"/>
          <w:szCs w:val="22"/>
        </w:rPr>
      </w:pPr>
      <w:bookmarkStart w:id="29" w:name="_ref_23030044"/>
      <w:r w:rsidRPr="002435BE">
        <w:rPr>
          <w:sz w:val="22"/>
          <w:szCs w:val="22"/>
        </w:rPr>
        <w:lastRenderedPageBreak/>
        <w:t>Заключительные положения</w:t>
      </w:r>
      <w:bookmarkEnd w:id="29"/>
    </w:p>
    <w:p w14:paraId="4AE7B470" w14:textId="77777777" w:rsidR="00025717" w:rsidRPr="00F5307F" w:rsidRDefault="0078571E" w:rsidP="00025717">
      <w:pPr>
        <w:pStyle w:val="2"/>
        <w:rPr>
          <w:szCs w:val="22"/>
        </w:rPr>
      </w:pPr>
      <w:bookmarkStart w:id="30" w:name="_ref_23030047"/>
      <w:r w:rsidRPr="00F5307F">
        <w:rPr>
          <w:szCs w:val="22"/>
        </w:rPr>
        <w:t>Настоящий К</w:t>
      </w:r>
      <w:r w:rsidR="00025717" w:rsidRPr="00F5307F">
        <w:rPr>
          <w:szCs w:val="22"/>
        </w:rPr>
        <w:t>онтра</w:t>
      </w:r>
      <w:proofErr w:type="gramStart"/>
      <w:r w:rsidR="00025717" w:rsidRPr="00F5307F">
        <w:rPr>
          <w:szCs w:val="22"/>
        </w:rPr>
        <w:t xml:space="preserve">кт </w:t>
      </w:r>
      <w:r w:rsidR="00DE0E1E" w:rsidRPr="00F5307F">
        <w:rPr>
          <w:szCs w:val="22"/>
        </w:rPr>
        <w:t xml:space="preserve"> </w:t>
      </w:r>
      <w:r w:rsidR="00025717" w:rsidRPr="00F5307F">
        <w:rPr>
          <w:szCs w:val="22"/>
        </w:rPr>
        <w:t>вст</w:t>
      </w:r>
      <w:proofErr w:type="gramEnd"/>
      <w:r w:rsidR="00025717" w:rsidRPr="00F5307F">
        <w:rPr>
          <w:szCs w:val="22"/>
        </w:rPr>
        <w:t>упает в действие с момента его подпи</w:t>
      </w:r>
      <w:r w:rsidR="008F4A9C" w:rsidRPr="00F5307F">
        <w:rPr>
          <w:szCs w:val="22"/>
        </w:rPr>
        <w:t xml:space="preserve">сания Сторонами и действует до </w:t>
      </w:r>
      <w:r w:rsidR="00163EA0" w:rsidRPr="00F5307F">
        <w:rPr>
          <w:szCs w:val="22"/>
        </w:rPr>
        <w:t>__________</w:t>
      </w:r>
      <w:r w:rsidR="008F4A9C" w:rsidRPr="00F5307F">
        <w:rPr>
          <w:szCs w:val="22"/>
        </w:rPr>
        <w:t xml:space="preserve"> года</w:t>
      </w:r>
      <w:r w:rsidR="00025717" w:rsidRPr="00F5307F">
        <w:rPr>
          <w:szCs w:val="22"/>
        </w:rPr>
        <w:t xml:space="preserve"> включительно, а в части расчетов и гарантийных обязательств - до полного их исполнения Сторонами.</w:t>
      </w:r>
      <w:bookmarkEnd w:id="30"/>
    </w:p>
    <w:p w14:paraId="360211D7" w14:textId="77777777" w:rsidR="000F468F" w:rsidRPr="000F468F" w:rsidRDefault="00025717" w:rsidP="000F468F">
      <w:pPr>
        <w:pStyle w:val="1"/>
      </w:pPr>
      <w:bookmarkStart w:id="31" w:name="_ref_23191882"/>
      <w:r>
        <w:t>Адреса и реквизиты сторон</w:t>
      </w:r>
      <w:bookmarkEnd w:id="31"/>
    </w:p>
    <w:tbl>
      <w:tblPr>
        <w:tblW w:w="11898" w:type="dxa"/>
        <w:tblLook w:val="04A0" w:firstRow="1" w:lastRow="0" w:firstColumn="1" w:lastColumn="0" w:noHBand="0" w:noVBand="1"/>
      </w:tblPr>
      <w:tblGrid>
        <w:gridCol w:w="4955"/>
        <w:gridCol w:w="6943"/>
      </w:tblGrid>
      <w:tr w:rsidR="008413A5" w:rsidRPr="00BB008C" w14:paraId="10CD3E54" w14:textId="77777777" w:rsidTr="00D5167F">
        <w:tc>
          <w:tcPr>
            <w:tcW w:w="5070" w:type="dxa"/>
            <w:shd w:val="clear" w:color="auto" w:fill="auto"/>
          </w:tcPr>
          <w:p w14:paraId="4176B793" w14:textId="77777777" w:rsidR="008413A5" w:rsidRPr="00BB008C" w:rsidRDefault="008413A5" w:rsidP="00D5167F">
            <w:pPr>
              <w:ind w:firstLine="0"/>
              <w:rPr>
                <w:b/>
                <w:snapToGrid w:val="0"/>
              </w:rPr>
            </w:pPr>
            <w:r w:rsidRPr="00BB008C">
              <w:rPr>
                <w:b/>
                <w:sz w:val="24"/>
                <w:szCs w:val="24"/>
              </w:rPr>
              <w:t xml:space="preserve">Заказчик: </w:t>
            </w:r>
          </w:p>
          <w:p w14:paraId="026D6A8F" w14:textId="77777777" w:rsidR="008413A5" w:rsidRDefault="008413A5" w:rsidP="00D5167F">
            <w:pPr>
              <w:spacing w:before="0" w:after="0" w:line="240" w:lineRule="auto"/>
              <w:ind w:firstLine="0"/>
            </w:pPr>
            <w:r w:rsidRPr="00BB008C">
              <w:rPr>
                <w:b/>
                <w:snapToGrid w:val="0"/>
              </w:rPr>
              <w:t xml:space="preserve">ФГБОУ </w:t>
            </w:r>
            <w:proofErr w:type="gramStart"/>
            <w:r w:rsidRPr="00BB008C">
              <w:rPr>
                <w:b/>
                <w:snapToGrid w:val="0"/>
              </w:rPr>
              <w:t>ВО</w:t>
            </w:r>
            <w:proofErr w:type="gramEnd"/>
            <w:r w:rsidRPr="00BB008C">
              <w:rPr>
                <w:b/>
                <w:snapToGrid w:val="0"/>
              </w:rPr>
              <w:t xml:space="preserve"> Белгородский ГАУ</w:t>
            </w:r>
          </w:p>
          <w:p w14:paraId="3A9D8F7F" w14:textId="77777777" w:rsidR="008413A5" w:rsidRPr="00D2508C" w:rsidRDefault="008413A5" w:rsidP="00D5167F">
            <w:pPr>
              <w:spacing w:before="0" w:after="0" w:line="240" w:lineRule="auto"/>
              <w:ind w:firstLine="0"/>
            </w:pPr>
            <w:r w:rsidRPr="00D2508C">
              <w:t>Юридический адрес: Белгородская</w:t>
            </w:r>
          </w:p>
          <w:p w14:paraId="4996C0AC" w14:textId="77777777" w:rsidR="008413A5" w:rsidRPr="00D2508C" w:rsidRDefault="008413A5" w:rsidP="00D5167F">
            <w:pPr>
              <w:widowControl w:val="0"/>
              <w:autoSpaceDE w:val="0"/>
              <w:autoSpaceDN w:val="0"/>
              <w:adjustRightInd w:val="0"/>
              <w:spacing w:before="0" w:after="0" w:line="240" w:lineRule="auto"/>
              <w:ind w:firstLine="0"/>
            </w:pPr>
            <w:proofErr w:type="gramStart"/>
            <w:r w:rsidRPr="00D2508C">
              <w:t>область, Белгородский район, п. Майский, ул. Вавилова, 1.тел. 4722 39-22-44</w:t>
            </w:r>
            <w:proofErr w:type="gramEnd"/>
          </w:p>
          <w:p w14:paraId="376A668B" w14:textId="77777777" w:rsidR="008413A5" w:rsidRPr="00D2508C" w:rsidRDefault="008413A5" w:rsidP="00D5167F">
            <w:pPr>
              <w:widowControl w:val="0"/>
              <w:autoSpaceDE w:val="0"/>
              <w:autoSpaceDN w:val="0"/>
              <w:adjustRightInd w:val="0"/>
              <w:spacing w:before="0" w:after="0" w:line="240" w:lineRule="auto"/>
              <w:ind w:firstLine="0"/>
            </w:pPr>
            <w:r w:rsidRPr="00D2508C">
              <w:t>УФК по Бел</w:t>
            </w:r>
            <w:proofErr w:type="gramStart"/>
            <w:r w:rsidRPr="00D2508C">
              <w:t>.</w:t>
            </w:r>
            <w:proofErr w:type="gramEnd"/>
            <w:r w:rsidRPr="00D2508C">
              <w:t xml:space="preserve"> </w:t>
            </w:r>
            <w:proofErr w:type="gramStart"/>
            <w:r w:rsidRPr="00D2508C">
              <w:t>о</w:t>
            </w:r>
            <w:proofErr w:type="gramEnd"/>
            <w:r w:rsidRPr="00D2508C">
              <w:t xml:space="preserve">бл. (ФГБОУ ВО </w:t>
            </w:r>
          </w:p>
          <w:p w14:paraId="07ECB718" w14:textId="77777777" w:rsidR="008413A5" w:rsidRPr="00D2508C" w:rsidRDefault="008413A5" w:rsidP="00D5167F">
            <w:pPr>
              <w:widowControl w:val="0"/>
              <w:autoSpaceDE w:val="0"/>
              <w:autoSpaceDN w:val="0"/>
              <w:adjustRightInd w:val="0"/>
              <w:spacing w:before="0" w:after="0" w:line="240" w:lineRule="auto"/>
              <w:ind w:firstLine="0"/>
            </w:pPr>
            <w:proofErr w:type="gramStart"/>
            <w:r w:rsidRPr="00D2508C">
              <w:t xml:space="preserve">Белгородский </w:t>
            </w:r>
            <w:proofErr w:type="spellStart"/>
            <w:r w:rsidRPr="00D2508C">
              <w:t>ГАУл</w:t>
            </w:r>
            <w:proofErr w:type="spellEnd"/>
            <w:r w:rsidRPr="00D2508C">
              <w:t>/</w:t>
            </w:r>
            <w:proofErr w:type="spellStart"/>
            <w:r w:rsidRPr="00D2508C">
              <w:t>сч</w:t>
            </w:r>
            <w:proofErr w:type="spellEnd"/>
            <w:r w:rsidRPr="00D2508C">
              <w:t xml:space="preserve"> 0266</w:t>
            </w:r>
            <w:r w:rsidRPr="00BB008C">
              <w:rPr>
                <w:lang w:val="en-US"/>
              </w:rPr>
              <w:t>X</w:t>
            </w:r>
            <w:r w:rsidRPr="00D2508C">
              <w:t>43750)</w:t>
            </w:r>
            <w:proofErr w:type="gramEnd"/>
          </w:p>
          <w:p w14:paraId="1F38C9F8" w14:textId="77777777" w:rsidR="008413A5" w:rsidRDefault="008413A5" w:rsidP="00D5167F">
            <w:pPr>
              <w:widowControl w:val="0"/>
              <w:autoSpaceDE w:val="0"/>
              <w:autoSpaceDN w:val="0"/>
              <w:adjustRightInd w:val="0"/>
              <w:spacing w:before="0" w:after="0" w:line="240" w:lineRule="auto"/>
              <w:ind w:firstLine="0"/>
            </w:pPr>
            <w:r>
              <w:t>Банковский счет 03214643000000012600</w:t>
            </w:r>
          </w:p>
          <w:p w14:paraId="60A8F60D" w14:textId="77777777" w:rsidR="008413A5" w:rsidRDefault="008413A5" w:rsidP="00D5167F">
            <w:pPr>
              <w:widowControl w:val="0"/>
              <w:autoSpaceDE w:val="0"/>
              <w:autoSpaceDN w:val="0"/>
              <w:adjustRightInd w:val="0"/>
              <w:spacing w:before="0" w:after="0" w:line="240" w:lineRule="auto"/>
              <w:ind w:firstLine="0"/>
            </w:pPr>
            <w:r>
              <w:t>Корреспондентский счет 40102810745370000018</w:t>
            </w:r>
          </w:p>
          <w:p w14:paraId="4CF42B16" w14:textId="77777777" w:rsidR="008413A5" w:rsidRPr="00D2508C" w:rsidRDefault="008413A5" w:rsidP="00D5167F">
            <w:pPr>
              <w:widowControl w:val="0"/>
              <w:autoSpaceDE w:val="0"/>
              <w:autoSpaceDN w:val="0"/>
              <w:adjustRightInd w:val="0"/>
              <w:spacing w:before="0" w:after="0" w:line="240" w:lineRule="auto"/>
              <w:ind w:firstLine="0"/>
            </w:pPr>
            <w:r>
              <w:t xml:space="preserve">В </w:t>
            </w:r>
            <w:r w:rsidRPr="00D2508C">
              <w:t>Отделение Белгород</w:t>
            </w:r>
            <w:r>
              <w:t xml:space="preserve"> банка России//УФК по Белгородской области</w:t>
            </w:r>
            <w:r w:rsidRPr="00D2508C">
              <w:t xml:space="preserve"> г. Белгород</w:t>
            </w:r>
          </w:p>
          <w:p w14:paraId="4E25C714" w14:textId="77777777" w:rsidR="008413A5" w:rsidRPr="00D2508C" w:rsidRDefault="008413A5" w:rsidP="00D5167F">
            <w:pPr>
              <w:widowControl w:val="0"/>
              <w:autoSpaceDE w:val="0"/>
              <w:autoSpaceDN w:val="0"/>
              <w:adjustRightInd w:val="0"/>
              <w:spacing w:before="0" w:after="0" w:line="240" w:lineRule="auto"/>
              <w:ind w:firstLine="0"/>
            </w:pPr>
            <w:r w:rsidRPr="00D2508C">
              <w:t>ИНН 3102005412, КПП 310201001,</w:t>
            </w:r>
          </w:p>
          <w:p w14:paraId="1A532D2C" w14:textId="77777777" w:rsidR="008413A5" w:rsidRDefault="008413A5" w:rsidP="00D5167F">
            <w:pPr>
              <w:spacing w:before="0" w:after="0" w:line="240" w:lineRule="auto"/>
              <w:ind w:firstLine="0"/>
            </w:pPr>
            <w:r w:rsidRPr="00D2508C">
              <w:t xml:space="preserve">БИК </w:t>
            </w:r>
            <w:r>
              <w:t>011403102</w:t>
            </w:r>
          </w:p>
          <w:p w14:paraId="03F8C1D6" w14:textId="77777777" w:rsidR="008413A5" w:rsidRDefault="008413A5" w:rsidP="00D5167F">
            <w:pPr>
              <w:spacing w:before="0" w:after="0" w:line="240" w:lineRule="auto"/>
              <w:ind w:firstLine="0"/>
            </w:pPr>
          </w:p>
          <w:p w14:paraId="7930E1D7" w14:textId="0AEE5389" w:rsidR="008413A5" w:rsidRPr="008D2EEE" w:rsidRDefault="00DA062A" w:rsidP="00D5167F">
            <w:pPr>
              <w:tabs>
                <w:tab w:val="left" w:pos="7020"/>
              </w:tabs>
              <w:ind w:firstLine="0"/>
            </w:pPr>
            <w:r>
              <w:rPr>
                <w:b/>
                <w:bCs/>
              </w:rPr>
              <w:t>Ректор</w:t>
            </w:r>
            <w:r w:rsidR="008413A5" w:rsidRPr="008D2EEE">
              <w:t xml:space="preserve"> ________</w:t>
            </w:r>
            <w:r>
              <w:t>_______</w:t>
            </w:r>
            <w:r w:rsidR="008413A5" w:rsidRPr="00BB008C">
              <w:rPr>
                <w:b/>
                <w:bCs/>
              </w:rPr>
              <w:t>С.Н. Алейник</w:t>
            </w:r>
          </w:p>
          <w:p w14:paraId="6354F0A9" w14:textId="77777777" w:rsidR="008413A5" w:rsidRPr="008823E7" w:rsidRDefault="008413A5" w:rsidP="00D5167F">
            <w:pPr>
              <w:spacing w:before="0" w:after="0"/>
              <w:ind w:firstLine="0"/>
              <w:jc w:val="left"/>
            </w:pPr>
            <w:r w:rsidRPr="002300BC">
              <w:t xml:space="preserve">                                </w:t>
            </w:r>
            <w:proofErr w:type="spellStart"/>
            <w:r w:rsidRPr="002300BC">
              <w:t>м.п</w:t>
            </w:r>
            <w:proofErr w:type="spellEnd"/>
            <w:r w:rsidRPr="002300BC">
              <w:t>.</w:t>
            </w:r>
          </w:p>
          <w:p w14:paraId="4CA17177" w14:textId="77777777" w:rsidR="008413A5" w:rsidRPr="00BB008C" w:rsidRDefault="008413A5" w:rsidP="00D5167F">
            <w:pPr>
              <w:tabs>
                <w:tab w:val="left" w:pos="4536"/>
              </w:tabs>
              <w:ind w:right="5387" w:firstLine="0"/>
              <w:rPr>
                <w:b/>
                <w:sz w:val="24"/>
                <w:szCs w:val="24"/>
              </w:rPr>
            </w:pPr>
          </w:p>
        </w:tc>
        <w:tc>
          <w:tcPr>
            <w:tcW w:w="6828" w:type="dxa"/>
            <w:shd w:val="clear" w:color="auto" w:fill="auto"/>
          </w:tcPr>
          <w:p w14:paraId="688AB58C" w14:textId="5CD0B84C" w:rsidR="008413A5" w:rsidRPr="00BB008C" w:rsidRDefault="008413A5" w:rsidP="00D5167F">
            <w:pPr>
              <w:tabs>
                <w:tab w:val="left" w:pos="4536"/>
              </w:tabs>
              <w:ind w:right="5387" w:firstLine="0"/>
              <w:rPr>
                <w:b/>
                <w:sz w:val="24"/>
                <w:szCs w:val="24"/>
              </w:rPr>
            </w:pPr>
            <w:r w:rsidRPr="00BB008C">
              <w:rPr>
                <w:b/>
                <w:sz w:val="24"/>
                <w:szCs w:val="24"/>
              </w:rPr>
              <w:t>П</w:t>
            </w:r>
            <w:r>
              <w:rPr>
                <w:b/>
                <w:sz w:val="24"/>
                <w:szCs w:val="24"/>
              </w:rPr>
              <w:t>оставщик</w:t>
            </w:r>
            <w:r w:rsidRPr="00BB008C">
              <w:rPr>
                <w:b/>
                <w:sz w:val="24"/>
                <w:szCs w:val="24"/>
              </w:rPr>
              <w:t>:</w:t>
            </w:r>
          </w:p>
          <w:p w14:paraId="2C63BB77" w14:textId="77777777" w:rsidR="008413A5" w:rsidRDefault="008413A5" w:rsidP="00D5167F">
            <w:pPr>
              <w:tabs>
                <w:tab w:val="left" w:pos="7020"/>
              </w:tabs>
              <w:ind w:firstLine="0"/>
            </w:pPr>
          </w:p>
          <w:p w14:paraId="091B8486" w14:textId="77777777" w:rsidR="008413A5" w:rsidRDefault="008413A5" w:rsidP="00D5167F">
            <w:pPr>
              <w:tabs>
                <w:tab w:val="left" w:pos="7020"/>
              </w:tabs>
              <w:ind w:firstLine="0"/>
            </w:pPr>
          </w:p>
          <w:p w14:paraId="7FB7B64F" w14:textId="77777777" w:rsidR="008413A5" w:rsidRDefault="008413A5" w:rsidP="00D5167F">
            <w:pPr>
              <w:tabs>
                <w:tab w:val="left" w:pos="7020"/>
              </w:tabs>
              <w:ind w:firstLine="0"/>
            </w:pPr>
          </w:p>
          <w:p w14:paraId="45D9E64A" w14:textId="77777777" w:rsidR="008413A5" w:rsidRDefault="008413A5" w:rsidP="00D5167F">
            <w:pPr>
              <w:tabs>
                <w:tab w:val="left" w:pos="7020"/>
              </w:tabs>
              <w:ind w:firstLine="0"/>
            </w:pPr>
          </w:p>
          <w:p w14:paraId="244C44B0" w14:textId="77777777" w:rsidR="008413A5" w:rsidRDefault="008413A5" w:rsidP="00D5167F">
            <w:pPr>
              <w:tabs>
                <w:tab w:val="left" w:pos="7020"/>
              </w:tabs>
              <w:ind w:firstLine="0"/>
            </w:pPr>
          </w:p>
          <w:p w14:paraId="1CF3D55A" w14:textId="77777777" w:rsidR="008413A5" w:rsidRDefault="008413A5" w:rsidP="00D5167F">
            <w:pPr>
              <w:tabs>
                <w:tab w:val="left" w:pos="7020"/>
              </w:tabs>
              <w:ind w:firstLine="0"/>
            </w:pPr>
          </w:p>
          <w:p w14:paraId="514CA720" w14:textId="77777777" w:rsidR="008413A5" w:rsidRDefault="008413A5" w:rsidP="00D5167F">
            <w:pPr>
              <w:tabs>
                <w:tab w:val="left" w:pos="7020"/>
              </w:tabs>
              <w:ind w:firstLine="0"/>
            </w:pPr>
          </w:p>
          <w:p w14:paraId="04B450C5" w14:textId="77777777" w:rsidR="008413A5" w:rsidRDefault="008413A5" w:rsidP="00D5167F">
            <w:pPr>
              <w:tabs>
                <w:tab w:val="left" w:pos="7020"/>
              </w:tabs>
              <w:ind w:firstLine="0"/>
            </w:pPr>
          </w:p>
          <w:p w14:paraId="148B3663" w14:textId="77777777" w:rsidR="008413A5" w:rsidRPr="008D2EEE" w:rsidRDefault="008413A5" w:rsidP="00D5167F">
            <w:pPr>
              <w:tabs>
                <w:tab w:val="left" w:pos="7020"/>
              </w:tabs>
              <w:ind w:firstLine="0"/>
            </w:pPr>
            <w:r>
              <w:t>______________________</w:t>
            </w:r>
          </w:p>
          <w:p w14:paraId="3BB23CDF" w14:textId="77777777" w:rsidR="008413A5" w:rsidRPr="008823E7" w:rsidRDefault="008413A5" w:rsidP="00D5167F">
            <w:pPr>
              <w:spacing w:before="0" w:after="0"/>
              <w:ind w:firstLine="0"/>
              <w:jc w:val="left"/>
            </w:pPr>
            <w:r w:rsidRPr="002300BC">
              <w:t xml:space="preserve">                                </w:t>
            </w:r>
            <w:proofErr w:type="spellStart"/>
            <w:r w:rsidRPr="002300BC">
              <w:t>м.п</w:t>
            </w:r>
            <w:proofErr w:type="spellEnd"/>
            <w:r w:rsidRPr="002300BC">
              <w:t>.</w:t>
            </w:r>
          </w:p>
          <w:p w14:paraId="3FD606BC" w14:textId="77777777" w:rsidR="008413A5" w:rsidRPr="00BB008C" w:rsidRDefault="008413A5" w:rsidP="00D5167F">
            <w:pPr>
              <w:tabs>
                <w:tab w:val="left" w:pos="4536"/>
              </w:tabs>
              <w:ind w:right="5387" w:firstLine="0"/>
              <w:rPr>
                <w:b/>
                <w:sz w:val="24"/>
                <w:szCs w:val="24"/>
              </w:rPr>
            </w:pPr>
          </w:p>
        </w:tc>
      </w:tr>
    </w:tbl>
    <w:p w14:paraId="3A29A476" w14:textId="77777777" w:rsidR="000F468F" w:rsidRDefault="000F468F" w:rsidP="000F468F"/>
    <w:p w14:paraId="6A971284" w14:textId="77777777" w:rsidR="0078764A" w:rsidRDefault="0078764A" w:rsidP="000F468F"/>
    <w:p w14:paraId="40AE2F04" w14:textId="77777777" w:rsidR="0078764A" w:rsidRDefault="0078764A" w:rsidP="000F468F"/>
    <w:p w14:paraId="754E76DB" w14:textId="77777777" w:rsidR="0078764A" w:rsidRDefault="0078764A" w:rsidP="000F468F"/>
    <w:p w14:paraId="5E32978F" w14:textId="77777777" w:rsidR="00163EA0" w:rsidRDefault="00163EA0" w:rsidP="000F468F"/>
    <w:p w14:paraId="55ED2748" w14:textId="77777777" w:rsidR="00163EA0" w:rsidRDefault="00163EA0" w:rsidP="000F468F"/>
    <w:p w14:paraId="0608E94D" w14:textId="77777777" w:rsidR="00163EA0" w:rsidRDefault="00163EA0" w:rsidP="000F468F"/>
    <w:p w14:paraId="1EEAD0EB" w14:textId="77777777" w:rsidR="00163EA0" w:rsidRDefault="00163EA0" w:rsidP="000F468F"/>
    <w:p w14:paraId="315D85B6" w14:textId="77777777" w:rsidR="00163EA0" w:rsidRDefault="00163EA0" w:rsidP="000F468F"/>
    <w:p w14:paraId="6BDF75C0" w14:textId="7F9A2249" w:rsidR="00163EA0" w:rsidRDefault="00163EA0" w:rsidP="000F468F"/>
    <w:p w14:paraId="5722476D" w14:textId="591AF2A5" w:rsidR="008C0DC1" w:rsidRDefault="008C0DC1" w:rsidP="000F468F"/>
    <w:p w14:paraId="79DB79CE" w14:textId="73DCDA2E" w:rsidR="008C0DC1" w:rsidRDefault="008C0DC1" w:rsidP="000F468F"/>
    <w:p w14:paraId="7AAB0AC6" w14:textId="0EC935B5" w:rsidR="008C0DC1" w:rsidRDefault="008C0DC1" w:rsidP="000F468F"/>
    <w:p w14:paraId="581E2A42" w14:textId="18480716" w:rsidR="008C0DC1" w:rsidRDefault="008C0DC1" w:rsidP="000F468F"/>
    <w:p w14:paraId="1E449A0E" w14:textId="48D6D45E" w:rsidR="008C0DC1" w:rsidRDefault="008C0DC1" w:rsidP="000F468F"/>
    <w:p w14:paraId="749DE659" w14:textId="77777777" w:rsidR="008C0DC1" w:rsidRDefault="008C0DC1" w:rsidP="000F468F"/>
    <w:p w14:paraId="76B53065" w14:textId="77777777" w:rsidR="00163EA0" w:rsidRDefault="00163EA0" w:rsidP="000F468F"/>
    <w:p w14:paraId="200E9764" w14:textId="77777777" w:rsidR="00163EA0" w:rsidRDefault="00163EA0" w:rsidP="000F468F"/>
    <w:p w14:paraId="431EA933" w14:textId="77777777" w:rsidR="0078764A" w:rsidRPr="001641C1" w:rsidRDefault="0078764A" w:rsidP="0078764A">
      <w:pPr>
        <w:jc w:val="right"/>
        <w:rPr>
          <w:sz w:val="24"/>
          <w:szCs w:val="24"/>
        </w:rPr>
      </w:pPr>
      <w:r w:rsidRPr="001641C1">
        <w:rPr>
          <w:sz w:val="24"/>
          <w:szCs w:val="24"/>
        </w:rPr>
        <w:lastRenderedPageBreak/>
        <w:t xml:space="preserve">Приложение № 1 </w:t>
      </w:r>
    </w:p>
    <w:p w14:paraId="0A4DD74E" w14:textId="77777777" w:rsidR="0078764A" w:rsidRPr="001641C1" w:rsidRDefault="0078764A" w:rsidP="0078764A">
      <w:pPr>
        <w:jc w:val="right"/>
        <w:rPr>
          <w:sz w:val="24"/>
          <w:szCs w:val="24"/>
        </w:rPr>
      </w:pPr>
      <w:r w:rsidRPr="001641C1">
        <w:rPr>
          <w:sz w:val="24"/>
          <w:szCs w:val="24"/>
        </w:rPr>
        <w:t>к контракту поставки</w:t>
      </w:r>
    </w:p>
    <w:p w14:paraId="674993A4" w14:textId="77777777" w:rsidR="0078764A" w:rsidRPr="001641C1" w:rsidRDefault="0078764A" w:rsidP="004E24C2">
      <w:pPr>
        <w:jc w:val="right"/>
        <w:rPr>
          <w:sz w:val="24"/>
          <w:szCs w:val="24"/>
        </w:rPr>
      </w:pPr>
      <w:r w:rsidRPr="001641C1">
        <w:rPr>
          <w:sz w:val="24"/>
          <w:szCs w:val="24"/>
        </w:rPr>
        <w:t>№ ___</w:t>
      </w:r>
      <w:r w:rsidR="00886744" w:rsidRPr="001641C1">
        <w:rPr>
          <w:sz w:val="24"/>
          <w:szCs w:val="24"/>
        </w:rPr>
        <w:t>___</w:t>
      </w:r>
      <w:r w:rsidRPr="001641C1">
        <w:rPr>
          <w:sz w:val="24"/>
          <w:szCs w:val="24"/>
        </w:rPr>
        <w:t xml:space="preserve">_ от "____" ___________ _____ </w:t>
      </w:r>
      <w:proofErr w:type="gramStart"/>
      <w:r w:rsidRPr="001641C1">
        <w:rPr>
          <w:sz w:val="24"/>
          <w:szCs w:val="24"/>
        </w:rPr>
        <w:t>г</w:t>
      </w:r>
      <w:proofErr w:type="gramEnd"/>
      <w:r w:rsidRPr="001641C1">
        <w:rPr>
          <w:sz w:val="24"/>
          <w:szCs w:val="24"/>
        </w:rPr>
        <w:t>.</w:t>
      </w:r>
    </w:p>
    <w:p w14:paraId="0CB1DF49" w14:textId="77777777" w:rsidR="004E24C2" w:rsidRPr="001641C1" w:rsidRDefault="004E24C2" w:rsidP="004E24C2">
      <w:pPr>
        <w:jc w:val="right"/>
        <w:rPr>
          <w:sz w:val="24"/>
          <w:szCs w:val="24"/>
        </w:rPr>
      </w:pPr>
    </w:p>
    <w:p w14:paraId="1ECFABCB" w14:textId="77777777" w:rsidR="0078764A" w:rsidRPr="001641C1" w:rsidRDefault="0078764A" w:rsidP="0078764A">
      <w:pPr>
        <w:jc w:val="center"/>
        <w:rPr>
          <w:b/>
          <w:sz w:val="24"/>
          <w:szCs w:val="24"/>
        </w:rPr>
      </w:pPr>
      <w:r w:rsidRPr="001641C1">
        <w:rPr>
          <w:b/>
          <w:sz w:val="24"/>
          <w:szCs w:val="24"/>
        </w:rPr>
        <w:t>Спецификация</w:t>
      </w:r>
    </w:p>
    <w:p w14:paraId="1FFE4E09" w14:textId="77777777" w:rsidR="0078764A" w:rsidRPr="001641C1" w:rsidRDefault="0078764A" w:rsidP="0078764A">
      <w:pPr>
        <w:pStyle w:val="aa"/>
        <w:numPr>
          <w:ilvl w:val="0"/>
          <w:numId w:val="9"/>
        </w:numPr>
        <w:rPr>
          <w:sz w:val="24"/>
          <w:szCs w:val="24"/>
        </w:rPr>
      </w:pPr>
      <w:r w:rsidRPr="001641C1">
        <w:rPr>
          <w:sz w:val="24"/>
          <w:szCs w:val="24"/>
        </w:rPr>
        <w:t>Поставщик обязуется по заданию Заказчика поставить следующий товар, и передать в установленные сроки Заказчику:</w:t>
      </w:r>
    </w:p>
    <w:tbl>
      <w:tblPr>
        <w:tblStyle w:val="afe"/>
        <w:tblW w:w="0" w:type="auto"/>
        <w:jc w:val="center"/>
        <w:tblLook w:val="04A0" w:firstRow="1" w:lastRow="0" w:firstColumn="1" w:lastColumn="0" w:noHBand="0" w:noVBand="1"/>
      </w:tblPr>
      <w:tblGrid>
        <w:gridCol w:w="476"/>
        <w:gridCol w:w="1718"/>
        <w:gridCol w:w="755"/>
        <w:gridCol w:w="1159"/>
        <w:gridCol w:w="944"/>
        <w:gridCol w:w="1700"/>
        <w:gridCol w:w="1328"/>
        <w:gridCol w:w="1492"/>
      </w:tblGrid>
      <w:tr w:rsidR="0007696E" w:rsidRPr="003243DA" w14:paraId="589116D1" w14:textId="77777777" w:rsidTr="00163EA0">
        <w:trPr>
          <w:jc w:val="center"/>
        </w:trPr>
        <w:tc>
          <w:tcPr>
            <w:tcW w:w="595" w:type="dxa"/>
            <w:vAlign w:val="center"/>
          </w:tcPr>
          <w:p w14:paraId="7A046717" w14:textId="77777777" w:rsidR="00D25494" w:rsidRPr="003243DA" w:rsidRDefault="00D25494" w:rsidP="003243DA">
            <w:pPr>
              <w:spacing w:line="240" w:lineRule="auto"/>
              <w:ind w:firstLine="0"/>
              <w:jc w:val="center"/>
            </w:pPr>
            <w:r w:rsidRPr="003243DA">
              <w:t>№</w:t>
            </w:r>
          </w:p>
        </w:tc>
        <w:tc>
          <w:tcPr>
            <w:tcW w:w="2029" w:type="dxa"/>
            <w:vAlign w:val="center"/>
          </w:tcPr>
          <w:p w14:paraId="15F3C390" w14:textId="77777777" w:rsidR="00D25494" w:rsidRPr="003243DA" w:rsidRDefault="00D25494" w:rsidP="003243DA">
            <w:pPr>
              <w:spacing w:line="240" w:lineRule="auto"/>
              <w:ind w:firstLine="0"/>
              <w:jc w:val="center"/>
            </w:pPr>
            <w:r w:rsidRPr="003243DA">
              <w:t>Наименование товара</w:t>
            </w:r>
          </w:p>
        </w:tc>
        <w:tc>
          <w:tcPr>
            <w:tcW w:w="766" w:type="dxa"/>
            <w:vAlign w:val="center"/>
          </w:tcPr>
          <w:p w14:paraId="43A2157F" w14:textId="77777777" w:rsidR="00D25494" w:rsidRPr="003243DA" w:rsidRDefault="00D25494" w:rsidP="003243DA">
            <w:pPr>
              <w:spacing w:line="240" w:lineRule="auto"/>
              <w:ind w:firstLine="0"/>
              <w:jc w:val="center"/>
            </w:pPr>
            <w:r w:rsidRPr="003243DA">
              <w:t>Кол-</w:t>
            </w:r>
            <w:proofErr w:type="spellStart"/>
            <w:r w:rsidRPr="003243DA">
              <w:t>во</w:t>
            </w:r>
            <w:proofErr w:type="gramStart"/>
            <w:r w:rsidR="001641C1" w:rsidRPr="003243DA">
              <w:t>,ш</w:t>
            </w:r>
            <w:proofErr w:type="gramEnd"/>
            <w:r w:rsidR="001641C1" w:rsidRPr="003243DA">
              <w:t>т</w:t>
            </w:r>
            <w:proofErr w:type="spellEnd"/>
          </w:p>
        </w:tc>
        <w:tc>
          <w:tcPr>
            <w:tcW w:w="1178" w:type="dxa"/>
            <w:vAlign w:val="center"/>
          </w:tcPr>
          <w:p w14:paraId="3C1F8D17" w14:textId="77777777" w:rsidR="00D25494" w:rsidRPr="003243DA" w:rsidRDefault="00D25494" w:rsidP="003243DA">
            <w:pPr>
              <w:spacing w:line="240" w:lineRule="auto"/>
              <w:ind w:firstLine="0"/>
              <w:jc w:val="center"/>
            </w:pPr>
            <w:r w:rsidRPr="003243DA">
              <w:t xml:space="preserve">Цена за </w:t>
            </w:r>
            <w:proofErr w:type="spellStart"/>
            <w:r w:rsidRPr="003243DA">
              <w:t>ед</w:t>
            </w:r>
            <w:proofErr w:type="gramStart"/>
            <w:r w:rsidRPr="003243DA">
              <w:t>.т</w:t>
            </w:r>
            <w:proofErr w:type="gramEnd"/>
            <w:r w:rsidRPr="003243DA">
              <w:t>овара</w:t>
            </w:r>
            <w:proofErr w:type="spellEnd"/>
            <w:r w:rsidRPr="003243DA">
              <w:t>, руб.</w:t>
            </w:r>
          </w:p>
        </w:tc>
        <w:tc>
          <w:tcPr>
            <w:tcW w:w="1041" w:type="dxa"/>
            <w:vAlign w:val="center"/>
          </w:tcPr>
          <w:p w14:paraId="21749109" w14:textId="77777777" w:rsidR="00D25494" w:rsidRPr="003243DA" w:rsidRDefault="00D25494" w:rsidP="003243DA">
            <w:pPr>
              <w:spacing w:line="240" w:lineRule="auto"/>
              <w:ind w:firstLine="0"/>
              <w:jc w:val="center"/>
            </w:pPr>
            <w:r w:rsidRPr="003243DA">
              <w:t>Сумма, руб.</w:t>
            </w:r>
          </w:p>
        </w:tc>
        <w:tc>
          <w:tcPr>
            <w:tcW w:w="1730" w:type="dxa"/>
            <w:vAlign w:val="center"/>
          </w:tcPr>
          <w:p w14:paraId="0FECCC68" w14:textId="77777777" w:rsidR="00D25494" w:rsidRPr="003243DA" w:rsidRDefault="00D25494" w:rsidP="003243DA">
            <w:pPr>
              <w:spacing w:line="240" w:lineRule="auto"/>
              <w:ind w:firstLine="0"/>
              <w:jc w:val="center"/>
            </w:pPr>
            <w:r w:rsidRPr="003243DA">
              <w:t>Страна происхождения товара</w:t>
            </w:r>
          </w:p>
        </w:tc>
        <w:tc>
          <w:tcPr>
            <w:tcW w:w="1350" w:type="dxa"/>
            <w:vAlign w:val="center"/>
          </w:tcPr>
          <w:p w14:paraId="0A6A65DC" w14:textId="77777777" w:rsidR="00D25494" w:rsidRPr="003243DA" w:rsidRDefault="00D25494" w:rsidP="003243DA">
            <w:pPr>
              <w:spacing w:line="240" w:lineRule="auto"/>
              <w:ind w:firstLine="0"/>
              <w:jc w:val="center"/>
            </w:pPr>
            <w:r w:rsidRPr="003243DA">
              <w:t>Требования к качеству</w:t>
            </w:r>
          </w:p>
        </w:tc>
        <w:tc>
          <w:tcPr>
            <w:tcW w:w="1518" w:type="dxa"/>
            <w:vAlign w:val="center"/>
          </w:tcPr>
          <w:p w14:paraId="2ED2659D" w14:textId="77777777" w:rsidR="00D25494" w:rsidRPr="003243DA" w:rsidRDefault="00D25494" w:rsidP="003243DA">
            <w:pPr>
              <w:spacing w:line="240" w:lineRule="auto"/>
              <w:ind w:firstLine="0"/>
              <w:jc w:val="center"/>
            </w:pPr>
            <w:r w:rsidRPr="003243DA">
              <w:t>Гарантийный срок на товар</w:t>
            </w:r>
          </w:p>
        </w:tc>
      </w:tr>
      <w:tr w:rsidR="0007696E" w:rsidRPr="003243DA" w14:paraId="617C9DF2" w14:textId="77777777" w:rsidTr="00163EA0">
        <w:trPr>
          <w:jc w:val="center"/>
        </w:trPr>
        <w:tc>
          <w:tcPr>
            <w:tcW w:w="595" w:type="dxa"/>
            <w:vAlign w:val="center"/>
          </w:tcPr>
          <w:p w14:paraId="51254783" w14:textId="77777777" w:rsidR="001641C1" w:rsidRPr="003243DA" w:rsidRDefault="001641C1" w:rsidP="003243DA">
            <w:pPr>
              <w:pStyle w:val="Normalunindented"/>
              <w:numPr>
                <w:ilvl w:val="0"/>
                <w:numId w:val="11"/>
              </w:numPr>
              <w:jc w:val="center"/>
            </w:pPr>
          </w:p>
        </w:tc>
        <w:tc>
          <w:tcPr>
            <w:tcW w:w="2029" w:type="dxa"/>
            <w:vAlign w:val="center"/>
          </w:tcPr>
          <w:p w14:paraId="1E354289" w14:textId="77777777" w:rsidR="001641C1" w:rsidRPr="003243DA" w:rsidRDefault="001641C1" w:rsidP="003243DA">
            <w:pPr>
              <w:pStyle w:val="Normalunindented"/>
              <w:jc w:val="center"/>
            </w:pPr>
          </w:p>
        </w:tc>
        <w:tc>
          <w:tcPr>
            <w:tcW w:w="766" w:type="dxa"/>
            <w:vAlign w:val="center"/>
          </w:tcPr>
          <w:p w14:paraId="7C46425B" w14:textId="77777777" w:rsidR="001641C1" w:rsidRPr="003243DA" w:rsidRDefault="001641C1" w:rsidP="003243DA">
            <w:pPr>
              <w:pStyle w:val="Normalunindented"/>
              <w:jc w:val="center"/>
            </w:pPr>
          </w:p>
        </w:tc>
        <w:tc>
          <w:tcPr>
            <w:tcW w:w="1178" w:type="dxa"/>
            <w:vAlign w:val="center"/>
          </w:tcPr>
          <w:p w14:paraId="2E6C8CEE" w14:textId="77777777" w:rsidR="001641C1" w:rsidRPr="003243DA" w:rsidRDefault="001641C1" w:rsidP="003243DA">
            <w:pPr>
              <w:pStyle w:val="Normalunindented"/>
              <w:jc w:val="center"/>
            </w:pPr>
          </w:p>
        </w:tc>
        <w:tc>
          <w:tcPr>
            <w:tcW w:w="1041" w:type="dxa"/>
            <w:vAlign w:val="center"/>
          </w:tcPr>
          <w:p w14:paraId="15674148" w14:textId="77777777" w:rsidR="001641C1" w:rsidRPr="003243DA" w:rsidRDefault="001641C1" w:rsidP="003243DA">
            <w:pPr>
              <w:pStyle w:val="Normalunindented"/>
              <w:jc w:val="center"/>
            </w:pPr>
          </w:p>
        </w:tc>
        <w:tc>
          <w:tcPr>
            <w:tcW w:w="1730" w:type="dxa"/>
            <w:vAlign w:val="center"/>
          </w:tcPr>
          <w:p w14:paraId="35403130" w14:textId="77777777" w:rsidR="001641C1" w:rsidRPr="003243DA" w:rsidRDefault="001641C1" w:rsidP="003243DA">
            <w:pPr>
              <w:pStyle w:val="Normalunindented"/>
              <w:jc w:val="center"/>
            </w:pPr>
          </w:p>
        </w:tc>
        <w:tc>
          <w:tcPr>
            <w:tcW w:w="1350" w:type="dxa"/>
            <w:vAlign w:val="center"/>
          </w:tcPr>
          <w:p w14:paraId="7AABC398" w14:textId="77777777" w:rsidR="001641C1" w:rsidRPr="003243DA" w:rsidRDefault="001641C1" w:rsidP="003243DA">
            <w:pPr>
              <w:pStyle w:val="Normalunindented"/>
              <w:jc w:val="center"/>
            </w:pPr>
          </w:p>
        </w:tc>
        <w:tc>
          <w:tcPr>
            <w:tcW w:w="1518" w:type="dxa"/>
            <w:vAlign w:val="center"/>
          </w:tcPr>
          <w:p w14:paraId="2A7B9129" w14:textId="77777777" w:rsidR="001641C1" w:rsidRPr="003243DA" w:rsidRDefault="001641C1" w:rsidP="003243DA">
            <w:pPr>
              <w:pStyle w:val="Normalunindented"/>
              <w:jc w:val="center"/>
            </w:pPr>
          </w:p>
        </w:tc>
      </w:tr>
    </w:tbl>
    <w:p w14:paraId="04C434C5" w14:textId="77777777" w:rsidR="00B36C59" w:rsidRPr="001641C1" w:rsidRDefault="00B36C59" w:rsidP="00B4118E">
      <w:pPr>
        <w:ind w:firstLine="0"/>
        <w:rPr>
          <w:sz w:val="24"/>
          <w:szCs w:val="24"/>
        </w:rPr>
      </w:pPr>
      <w:r w:rsidRPr="001641C1">
        <w:rPr>
          <w:b/>
          <w:sz w:val="24"/>
          <w:szCs w:val="24"/>
        </w:rPr>
        <w:t>Итого</w:t>
      </w:r>
      <w:proofErr w:type="gramStart"/>
      <w:r w:rsidRPr="001641C1">
        <w:rPr>
          <w:b/>
          <w:sz w:val="24"/>
          <w:szCs w:val="24"/>
        </w:rPr>
        <w:t>:</w:t>
      </w:r>
      <w:r w:rsidR="009C41BC" w:rsidRPr="001641C1">
        <w:rPr>
          <w:sz w:val="24"/>
          <w:szCs w:val="24"/>
        </w:rPr>
        <w:t xml:space="preserve"> </w:t>
      </w:r>
      <w:r w:rsidR="00163EA0">
        <w:rPr>
          <w:sz w:val="24"/>
          <w:szCs w:val="24"/>
        </w:rPr>
        <w:t>___________</w:t>
      </w:r>
      <w:r w:rsidR="00B4118E" w:rsidRPr="001641C1">
        <w:rPr>
          <w:sz w:val="24"/>
          <w:szCs w:val="24"/>
        </w:rPr>
        <w:t xml:space="preserve"> (</w:t>
      </w:r>
      <w:r w:rsidR="00163EA0">
        <w:rPr>
          <w:sz w:val="24"/>
          <w:szCs w:val="24"/>
        </w:rPr>
        <w:t>________________________</w:t>
      </w:r>
      <w:r w:rsidR="00B4118E" w:rsidRPr="001641C1">
        <w:rPr>
          <w:sz w:val="24"/>
          <w:szCs w:val="24"/>
        </w:rPr>
        <w:t xml:space="preserve">) </w:t>
      </w:r>
      <w:proofErr w:type="gramEnd"/>
      <w:r w:rsidR="00B4118E" w:rsidRPr="001641C1">
        <w:rPr>
          <w:sz w:val="24"/>
          <w:szCs w:val="24"/>
        </w:rPr>
        <w:t>рубл</w:t>
      </w:r>
      <w:r w:rsidR="00C56975" w:rsidRPr="001641C1">
        <w:rPr>
          <w:sz w:val="24"/>
          <w:szCs w:val="24"/>
        </w:rPr>
        <w:t>ей</w:t>
      </w:r>
      <w:r w:rsidR="00B4118E" w:rsidRPr="001641C1">
        <w:rPr>
          <w:sz w:val="24"/>
          <w:szCs w:val="24"/>
        </w:rPr>
        <w:t xml:space="preserve"> </w:t>
      </w:r>
      <w:r w:rsidR="00163EA0">
        <w:rPr>
          <w:sz w:val="24"/>
          <w:szCs w:val="24"/>
        </w:rPr>
        <w:t>___</w:t>
      </w:r>
      <w:r w:rsidR="00B4118E" w:rsidRPr="001641C1">
        <w:rPr>
          <w:sz w:val="24"/>
          <w:szCs w:val="24"/>
        </w:rPr>
        <w:t xml:space="preserve"> копеек. НДС </w:t>
      </w:r>
      <w:r w:rsidR="00163EA0">
        <w:rPr>
          <w:sz w:val="24"/>
          <w:szCs w:val="24"/>
        </w:rPr>
        <w:t>______</w:t>
      </w:r>
      <w:r w:rsidR="00B4118E" w:rsidRPr="001641C1">
        <w:rPr>
          <w:sz w:val="24"/>
          <w:szCs w:val="24"/>
        </w:rPr>
        <w:t>.</w:t>
      </w:r>
    </w:p>
    <w:p w14:paraId="76291399" w14:textId="77777777" w:rsidR="00B36C59" w:rsidRPr="001641C1" w:rsidRDefault="00B36C59" w:rsidP="00B4118E">
      <w:pPr>
        <w:pStyle w:val="aa"/>
        <w:numPr>
          <w:ilvl w:val="0"/>
          <w:numId w:val="9"/>
        </w:numPr>
        <w:rPr>
          <w:sz w:val="24"/>
          <w:szCs w:val="24"/>
        </w:rPr>
      </w:pPr>
      <w:r w:rsidRPr="001641C1">
        <w:rPr>
          <w:sz w:val="24"/>
          <w:szCs w:val="24"/>
        </w:rPr>
        <w:t>Адреса и реквизиты сторон</w:t>
      </w:r>
    </w:p>
    <w:p w14:paraId="2F040252" w14:textId="0C31748B" w:rsidR="00B36C59" w:rsidRDefault="00B36C59" w:rsidP="00B36C59">
      <w:pPr>
        <w:pStyle w:val="aa"/>
        <w:ind w:firstLine="0"/>
      </w:pPr>
    </w:p>
    <w:tbl>
      <w:tblPr>
        <w:tblW w:w="11898" w:type="dxa"/>
        <w:tblLook w:val="04A0" w:firstRow="1" w:lastRow="0" w:firstColumn="1" w:lastColumn="0" w:noHBand="0" w:noVBand="1"/>
      </w:tblPr>
      <w:tblGrid>
        <w:gridCol w:w="4955"/>
        <w:gridCol w:w="6943"/>
      </w:tblGrid>
      <w:tr w:rsidR="0031202A" w:rsidRPr="00BB008C" w14:paraId="5A3040A0" w14:textId="77777777" w:rsidTr="00D5167F">
        <w:tc>
          <w:tcPr>
            <w:tcW w:w="5070" w:type="dxa"/>
            <w:shd w:val="clear" w:color="auto" w:fill="auto"/>
          </w:tcPr>
          <w:p w14:paraId="119D443C" w14:textId="77777777" w:rsidR="0031202A" w:rsidRPr="00BB008C" w:rsidRDefault="0031202A" w:rsidP="00D5167F">
            <w:pPr>
              <w:ind w:firstLine="0"/>
              <w:rPr>
                <w:b/>
                <w:snapToGrid w:val="0"/>
              </w:rPr>
            </w:pPr>
            <w:r w:rsidRPr="00BB008C">
              <w:rPr>
                <w:b/>
                <w:sz w:val="24"/>
                <w:szCs w:val="24"/>
              </w:rPr>
              <w:t xml:space="preserve">Заказчик: </w:t>
            </w:r>
          </w:p>
          <w:p w14:paraId="594F7B00" w14:textId="77777777" w:rsidR="0031202A" w:rsidRDefault="0031202A" w:rsidP="00D5167F">
            <w:pPr>
              <w:spacing w:before="0" w:after="0" w:line="240" w:lineRule="auto"/>
              <w:ind w:firstLine="0"/>
            </w:pPr>
            <w:r w:rsidRPr="00BB008C">
              <w:rPr>
                <w:b/>
                <w:snapToGrid w:val="0"/>
              </w:rPr>
              <w:t xml:space="preserve">ФГБОУ </w:t>
            </w:r>
            <w:proofErr w:type="gramStart"/>
            <w:r w:rsidRPr="00BB008C">
              <w:rPr>
                <w:b/>
                <w:snapToGrid w:val="0"/>
              </w:rPr>
              <w:t>ВО</w:t>
            </w:r>
            <w:proofErr w:type="gramEnd"/>
            <w:r w:rsidRPr="00BB008C">
              <w:rPr>
                <w:b/>
                <w:snapToGrid w:val="0"/>
              </w:rPr>
              <w:t xml:space="preserve"> Белгородский ГАУ</w:t>
            </w:r>
          </w:p>
          <w:p w14:paraId="592E9A99" w14:textId="77777777" w:rsidR="0031202A" w:rsidRPr="00D2508C" w:rsidRDefault="0031202A" w:rsidP="00D5167F">
            <w:pPr>
              <w:spacing w:before="0" w:after="0" w:line="240" w:lineRule="auto"/>
              <w:ind w:firstLine="0"/>
            </w:pPr>
            <w:r w:rsidRPr="00D2508C">
              <w:t>Юридический адрес: Белгородская</w:t>
            </w:r>
          </w:p>
          <w:p w14:paraId="6BEDB320" w14:textId="77777777" w:rsidR="0031202A" w:rsidRPr="00D2508C" w:rsidRDefault="0031202A" w:rsidP="00D5167F">
            <w:pPr>
              <w:widowControl w:val="0"/>
              <w:autoSpaceDE w:val="0"/>
              <w:autoSpaceDN w:val="0"/>
              <w:adjustRightInd w:val="0"/>
              <w:spacing w:before="0" w:after="0" w:line="240" w:lineRule="auto"/>
              <w:ind w:firstLine="0"/>
            </w:pPr>
            <w:proofErr w:type="gramStart"/>
            <w:r w:rsidRPr="00D2508C">
              <w:t>область, Белгородский район, п. Майский, ул. Вавилова, 1.тел. 4722 39-22-44</w:t>
            </w:r>
            <w:proofErr w:type="gramEnd"/>
          </w:p>
          <w:p w14:paraId="18FDC0C6" w14:textId="77777777" w:rsidR="0031202A" w:rsidRPr="00D2508C" w:rsidRDefault="0031202A" w:rsidP="00D5167F">
            <w:pPr>
              <w:widowControl w:val="0"/>
              <w:autoSpaceDE w:val="0"/>
              <w:autoSpaceDN w:val="0"/>
              <w:adjustRightInd w:val="0"/>
              <w:spacing w:before="0" w:after="0" w:line="240" w:lineRule="auto"/>
              <w:ind w:firstLine="0"/>
            </w:pPr>
            <w:r w:rsidRPr="00D2508C">
              <w:t>УФК по Бел</w:t>
            </w:r>
            <w:proofErr w:type="gramStart"/>
            <w:r w:rsidRPr="00D2508C">
              <w:t>.</w:t>
            </w:r>
            <w:proofErr w:type="gramEnd"/>
            <w:r w:rsidRPr="00D2508C">
              <w:t xml:space="preserve"> </w:t>
            </w:r>
            <w:proofErr w:type="gramStart"/>
            <w:r w:rsidRPr="00D2508C">
              <w:t>о</w:t>
            </w:r>
            <w:proofErr w:type="gramEnd"/>
            <w:r w:rsidRPr="00D2508C">
              <w:t xml:space="preserve">бл. (ФГБОУ ВО </w:t>
            </w:r>
          </w:p>
          <w:p w14:paraId="59D92001" w14:textId="77777777" w:rsidR="0031202A" w:rsidRPr="00D2508C" w:rsidRDefault="0031202A" w:rsidP="00D5167F">
            <w:pPr>
              <w:widowControl w:val="0"/>
              <w:autoSpaceDE w:val="0"/>
              <w:autoSpaceDN w:val="0"/>
              <w:adjustRightInd w:val="0"/>
              <w:spacing w:before="0" w:after="0" w:line="240" w:lineRule="auto"/>
              <w:ind w:firstLine="0"/>
            </w:pPr>
            <w:proofErr w:type="gramStart"/>
            <w:r w:rsidRPr="00D2508C">
              <w:t xml:space="preserve">Белгородский </w:t>
            </w:r>
            <w:proofErr w:type="spellStart"/>
            <w:r w:rsidRPr="00D2508C">
              <w:t>ГАУл</w:t>
            </w:r>
            <w:proofErr w:type="spellEnd"/>
            <w:r w:rsidRPr="00D2508C">
              <w:t>/</w:t>
            </w:r>
            <w:proofErr w:type="spellStart"/>
            <w:r w:rsidRPr="00D2508C">
              <w:t>сч</w:t>
            </w:r>
            <w:proofErr w:type="spellEnd"/>
            <w:r w:rsidRPr="00D2508C">
              <w:t xml:space="preserve"> 0266</w:t>
            </w:r>
            <w:r w:rsidRPr="00BB008C">
              <w:rPr>
                <w:lang w:val="en-US"/>
              </w:rPr>
              <w:t>X</w:t>
            </w:r>
            <w:r w:rsidRPr="00D2508C">
              <w:t>43750)</w:t>
            </w:r>
            <w:proofErr w:type="gramEnd"/>
          </w:p>
          <w:p w14:paraId="79ADA96A" w14:textId="77777777" w:rsidR="0031202A" w:rsidRDefault="0031202A" w:rsidP="00D5167F">
            <w:pPr>
              <w:widowControl w:val="0"/>
              <w:autoSpaceDE w:val="0"/>
              <w:autoSpaceDN w:val="0"/>
              <w:adjustRightInd w:val="0"/>
              <w:spacing w:before="0" w:after="0" w:line="240" w:lineRule="auto"/>
              <w:ind w:firstLine="0"/>
            </w:pPr>
            <w:r>
              <w:t>Банковский счет 03214643000000012600</w:t>
            </w:r>
          </w:p>
          <w:p w14:paraId="16494CA9" w14:textId="77777777" w:rsidR="0031202A" w:rsidRDefault="0031202A" w:rsidP="00D5167F">
            <w:pPr>
              <w:widowControl w:val="0"/>
              <w:autoSpaceDE w:val="0"/>
              <w:autoSpaceDN w:val="0"/>
              <w:adjustRightInd w:val="0"/>
              <w:spacing w:before="0" w:after="0" w:line="240" w:lineRule="auto"/>
              <w:ind w:firstLine="0"/>
            </w:pPr>
            <w:r>
              <w:t>Корреспондентский счет 40102810745370000018</w:t>
            </w:r>
          </w:p>
          <w:p w14:paraId="150E9A55" w14:textId="77777777" w:rsidR="0031202A" w:rsidRPr="00D2508C" w:rsidRDefault="0031202A" w:rsidP="00D5167F">
            <w:pPr>
              <w:widowControl w:val="0"/>
              <w:autoSpaceDE w:val="0"/>
              <w:autoSpaceDN w:val="0"/>
              <w:adjustRightInd w:val="0"/>
              <w:spacing w:before="0" w:after="0" w:line="240" w:lineRule="auto"/>
              <w:ind w:firstLine="0"/>
            </w:pPr>
            <w:r>
              <w:t xml:space="preserve">В </w:t>
            </w:r>
            <w:r w:rsidRPr="00D2508C">
              <w:t>Отделение Белгород</w:t>
            </w:r>
            <w:r>
              <w:t xml:space="preserve"> банка России//УФК по Белгородской области</w:t>
            </w:r>
            <w:r w:rsidRPr="00D2508C">
              <w:t xml:space="preserve"> г. Белгород</w:t>
            </w:r>
          </w:p>
          <w:p w14:paraId="6C43656D" w14:textId="77777777" w:rsidR="0031202A" w:rsidRPr="00D2508C" w:rsidRDefault="0031202A" w:rsidP="00D5167F">
            <w:pPr>
              <w:widowControl w:val="0"/>
              <w:autoSpaceDE w:val="0"/>
              <w:autoSpaceDN w:val="0"/>
              <w:adjustRightInd w:val="0"/>
              <w:spacing w:before="0" w:after="0" w:line="240" w:lineRule="auto"/>
              <w:ind w:firstLine="0"/>
            </w:pPr>
            <w:r w:rsidRPr="00D2508C">
              <w:t>ИНН 3102005412, КПП 310201001,</w:t>
            </w:r>
          </w:p>
          <w:p w14:paraId="7096E96D" w14:textId="77777777" w:rsidR="0031202A" w:rsidRDefault="0031202A" w:rsidP="00D5167F">
            <w:pPr>
              <w:spacing w:before="0" w:after="0" w:line="240" w:lineRule="auto"/>
              <w:ind w:firstLine="0"/>
            </w:pPr>
            <w:r w:rsidRPr="00D2508C">
              <w:t xml:space="preserve">БИК </w:t>
            </w:r>
            <w:r>
              <w:t>011403102</w:t>
            </w:r>
          </w:p>
          <w:p w14:paraId="6885EAEA" w14:textId="77777777" w:rsidR="0031202A" w:rsidRDefault="0031202A" w:rsidP="00D5167F">
            <w:pPr>
              <w:spacing w:before="0" w:after="0" w:line="240" w:lineRule="auto"/>
              <w:ind w:firstLine="0"/>
            </w:pPr>
          </w:p>
          <w:p w14:paraId="7491F7A2" w14:textId="51BCDCEB" w:rsidR="0031202A" w:rsidRPr="008D2EEE" w:rsidRDefault="00DA062A" w:rsidP="00D5167F">
            <w:pPr>
              <w:tabs>
                <w:tab w:val="left" w:pos="7020"/>
              </w:tabs>
              <w:ind w:firstLine="0"/>
            </w:pPr>
            <w:r>
              <w:rPr>
                <w:b/>
                <w:bCs/>
              </w:rPr>
              <w:t>Ректор</w:t>
            </w:r>
            <w:r w:rsidR="0031202A" w:rsidRPr="008D2EEE">
              <w:t xml:space="preserve"> ________</w:t>
            </w:r>
            <w:r>
              <w:t>____________</w:t>
            </w:r>
            <w:bookmarkStart w:id="32" w:name="_GoBack"/>
            <w:bookmarkEnd w:id="32"/>
            <w:r w:rsidR="0031202A" w:rsidRPr="00BB008C">
              <w:rPr>
                <w:b/>
                <w:bCs/>
              </w:rPr>
              <w:t>С.Н. Алейник</w:t>
            </w:r>
          </w:p>
          <w:p w14:paraId="1ED5FFE2" w14:textId="77777777" w:rsidR="0031202A" w:rsidRPr="008823E7" w:rsidRDefault="0031202A" w:rsidP="00D5167F">
            <w:pPr>
              <w:spacing w:before="0" w:after="0"/>
              <w:ind w:firstLine="0"/>
              <w:jc w:val="left"/>
            </w:pPr>
            <w:r w:rsidRPr="002300BC">
              <w:t xml:space="preserve">                                </w:t>
            </w:r>
            <w:proofErr w:type="spellStart"/>
            <w:r w:rsidRPr="002300BC">
              <w:t>м.п</w:t>
            </w:r>
            <w:proofErr w:type="spellEnd"/>
            <w:r w:rsidRPr="002300BC">
              <w:t>.</w:t>
            </w:r>
          </w:p>
          <w:p w14:paraId="12C648A9" w14:textId="77777777" w:rsidR="0031202A" w:rsidRPr="00BB008C" w:rsidRDefault="0031202A" w:rsidP="00D5167F">
            <w:pPr>
              <w:tabs>
                <w:tab w:val="left" w:pos="4536"/>
              </w:tabs>
              <w:ind w:right="5387" w:firstLine="0"/>
              <w:rPr>
                <w:b/>
                <w:sz w:val="24"/>
                <w:szCs w:val="24"/>
              </w:rPr>
            </w:pPr>
          </w:p>
        </w:tc>
        <w:tc>
          <w:tcPr>
            <w:tcW w:w="6828" w:type="dxa"/>
            <w:shd w:val="clear" w:color="auto" w:fill="auto"/>
          </w:tcPr>
          <w:p w14:paraId="5BDE40C7" w14:textId="77777777" w:rsidR="0031202A" w:rsidRPr="00BB008C" w:rsidRDefault="0031202A" w:rsidP="00D5167F">
            <w:pPr>
              <w:tabs>
                <w:tab w:val="left" w:pos="4536"/>
              </w:tabs>
              <w:ind w:right="5387" w:firstLine="0"/>
              <w:rPr>
                <w:b/>
                <w:sz w:val="24"/>
                <w:szCs w:val="24"/>
              </w:rPr>
            </w:pPr>
            <w:r w:rsidRPr="00BB008C">
              <w:rPr>
                <w:b/>
                <w:sz w:val="24"/>
                <w:szCs w:val="24"/>
              </w:rPr>
              <w:t>П</w:t>
            </w:r>
            <w:r>
              <w:rPr>
                <w:b/>
                <w:sz w:val="24"/>
                <w:szCs w:val="24"/>
              </w:rPr>
              <w:t>оставщик</w:t>
            </w:r>
            <w:r w:rsidRPr="00BB008C">
              <w:rPr>
                <w:b/>
                <w:sz w:val="24"/>
                <w:szCs w:val="24"/>
              </w:rPr>
              <w:t>:</w:t>
            </w:r>
          </w:p>
          <w:p w14:paraId="7867F3C6" w14:textId="77777777" w:rsidR="0031202A" w:rsidRDefault="0031202A" w:rsidP="00D5167F">
            <w:pPr>
              <w:tabs>
                <w:tab w:val="left" w:pos="7020"/>
              </w:tabs>
              <w:ind w:firstLine="0"/>
            </w:pPr>
          </w:p>
          <w:p w14:paraId="46FFD8D5" w14:textId="77777777" w:rsidR="0031202A" w:rsidRDefault="0031202A" w:rsidP="00D5167F">
            <w:pPr>
              <w:tabs>
                <w:tab w:val="left" w:pos="7020"/>
              </w:tabs>
              <w:ind w:firstLine="0"/>
            </w:pPr>
          </w:p>
          <w:p w14:paraId="602E3E6A" w14:textId="77777777" w:rsidR="0031202A" w:rsidRDefault="0031202A" w:rsidP="00D5167F">
            <w:pPr>
              <w:tabs>
                <w:tab w:val="left" w:pos="7020"/>
              </w:tabs>
              <w:ind w:firstLine="0"/>
            </w:pPr>
          </w:p>
          <w:p w14:paraId="691D5CF2" w14:textId="77777777" w:rsidR="0031202A" w:rsidRDefault="0031202A" w:rsidP="00D5167F">
            <w:pPr>
              <w:tabs>
                <w:tab w:val="left" w:pos="7020"/>
              </w:tabs>
              <w:ind w:firstLine="0"/>
            </w:pPr>
          </w:p>
          <w:p w14:paraId="26839418" w14:textId="77777777" w:rsidR="0031202A" w:rsidRDefault="0031202A" w:rsidP="00D5167F">
            <w:pPr>
              <w:tabs>
                <w:tab w:val="left" w:pos="7020"/>
              </w:tabs>
              <w:ind w:firstLine="0"/>
            </w:pPr>
          </w:p>
          <w:p w14:paraId="20D530F1" w14:textId="77777777" w:rsidR="0031202A" w:rsidRDefault="0031202A" w:rsidP="00D5167F">
            <w:pPr>
              <w:tabs>
                <w:tab w:val="left" w:pos="7020"/>
              </w:tabs>
              <w:ind w:firstLine="0"/>
            </w:pPr>
          </w:p>
          <w:p w14:paraId="2DC34752" w14:textId="77777777" w:rsidR="0031202A" w:rsidRDefault="0031202A" w:rsidP="00D5167F">
            <w:pPr>
              <w:tabs>
                <w:tab w:val="left" w:pos="7020"/>
              </w:tabs>
              <w:ind w:firstLine="0"/>
            </w:pPr>
          </w:p>
          <w:p w14:paraId="3793F05A" w14:textId="77777777" w:rsidR="0031202A" w:rsidRDefault="0031202A" w:rsidP="00D5167F">
            <w:pPr>
              <w:tabs>
                <w:tab w:val="left" w:pos="7020"/>
              </w:tabs>
              <w:ind w:firstLine="0"/>
            </w:pPr>
          </w:p>
          <w:p w14:paraId="41788530" w14:textId="77777777" w:rsidR="0031202A" w:rsidRPr="008D2EEE" w:rsidRDefault="0031202A" w:rsidP="00D5167F">
            <w:pPr>
              <w:tabs>
                <w:tab w:val="left" w:pos="7020"/>
              </w:tabs>
              <w:ind w:firstLine="0"/>
            </w:pPr>
            <w:r>
              <w:t>______________________</w:t>
            </w:r>
          </w:p>
          <w:p w14:paraId="479A49C5" w14:textId="77777777" w:rsidR="0031202A" w:rsidRPr="008823E7" w:rsidRDefault="0031202A" w:rsidP="00D5167F">
            <w:pPr>
              <w:spacing w:before="0" w:after="0"/>
              <w:ind w:firstLine="0"/>
              <w:jc w:val="left"/>
            </w:pPr>
            <w:r w:rsidRPr="002300BC">
              <w:t xml:space="preserve">                                </w:t>
            </w:r>
            <w:proofErr w:type="spellStart"/>
            <w:r w:rsidRPr="002300BC">
              <w:t>м.п</w:t>
            </w:r>
            <w:proofErr w:type="spellEnd"/>
            <w:r w:rsidRPr="002300BC">
              <w:t>.</w:t>
            </w:r>
          </w:p>
          <w:p w14:paraId="050CE16A" w14:textId="77777777" w:rsidR="0031202A" w:rsidRPr="00BB008C" w:rsidRDefault="0031202A" w:rsidP="00D5167F">
            <w:pPr>
              <w:tabs>
                <w:tab w:val="left" w:pos="4536"/>
              </w:tabs>
              <w:ind w:right="5387" w:firstLine="0"/>
              <w:rPr>
                <w:b/>
                <w:sz w:val="24"/>
                <w:szCs w:val="24"/>
              </w:rPr>
            </w:pPr>
          </w:p>
        </w:tc>
      </w:tr>
    </w:tbl>
    <w:p w14:paraId="6050AA2C" w14:textId="77777777" w:rsidR="0031202A" w:rsidRDefault="0031202A" w:rsidP="00B36C59">
      <w:pPr>
        <w:pStyle w:val="aa"/>
        <w:ind w:firstLine="0"/>
      </w:pPr>
    </w:p>
    <w:sectPr w:rsidR="0031202A" w:rsidSect="00F5307F">
      <w:headerReference w:type="even" r:id="rId16"/>
      <w:headerReference w:type="default" r:id="rId17"/>
      <w:footerReference w:type="even" r:id="rId18"/>
      <w:footerReference w:type="default" r:id="rId19"/>
      <w:headerReference w:type="first" r:id="rId20"/>
      <w:footerReference w:type="first" r:id="rId21"/>
      <w:pgSz w:w="11907" w:h="16839" w:code="9"/>
      <w:pgMar w:top="851"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7728" w14:textId="77777777" w:rsidR="0006344A" w:rsidRDefault="0006344A">
      <w:pPr>
        <w:spacing w:before="0" w:after="0" w:line="240" w:lineRule="auto"/>
      </w:pPr>
      <w:r>
        <w:separator/>
      </w:r>
    </w:p>
  </w:endnote>
  <w:endnote w:type="continuationSeparator" w:id="0">
    <w:p w14:paraId="2368DF4A" w14:textId="77777777" w:rsidR="0006344A" w:rsidRDefault="000634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Lohit Hindi">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C282" w14:textId="77777777" w:rsidR="002412E6" w:rsidRDefault="002412E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ADD1" w14:textId="77777777" w:rsidR="002412E6" w:rsidRDefault="002412E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EE74" w14:textId="77777777" w:rsidR="002412E6" w:rsidRPr="00490CE2" w:rsidRDefault="002412E6" w:rsidP="00490CE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3FDE" w14:textId="77777777" w:rsidR="0006344A" w:rsidRDefault="0006344A">
      <w:pPr>
        <w:spacing w:before="0" w:after="0" w:line="240" w:lineRule="auto"/>
      </w:pPr>
      <w:r>
        <w:separator/>
      </w:r>
    </w:p>
  </w:footnote>
  <w:footnote w:type="continuationSeparator" w:id="0">
    <w:p w14:paraId="305B20F9" w14:textId="77777777" w:rsidR="0006344A" w:rsidRDefault="000634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E59F" w14:textId="77777777" w:rsidR="002412E6" w:rsidRDefault="002412E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75C8" w14:textId="77777777" w:rsidR="002412E6" w:rsidRDefault="002412E6">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6184" w14:textId="77777777" w:rsidR="002412E6" w:rsidRDefault="002412E6" w:rsidP="009248E1">
    <w:pPr>
      <w:pStyle w:val="af5"/>
      <w:ind w:firstLine="0"/>
      <w:jc w:val="both"/>
    </w:pPr>
  </w:p>
  <w:p w14:paraId="7A21BFEB" w14:textId="77777777" w:rsidR="002412E6" w:rsidRDefault="002412E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lvlText w:val=""/>
      <w:lvlJc w:val="left"/>
      <w:pPr>
        <w:ind w:left="420" w:hanging="360"/>
      </w:pPr>
    </w:lvl>
  </w:abstractNum>
  <w:abstractNum w:abstractNumId="1">
    <w:nsid w:val="00000002"/>
    <w:multiLevelType w:val="singleLevel"/>
    <w:tmpl w:val="00000000"/>
    <w:lvl w:ilvl="0">
      <w:numFmt w:val="bullet"/>
      <w:lvlText w:val="•"/>
      <w:lvlJc w:val="left"/>
      <w:pPr>
        <w:ind w:left="420" w:hanging="360"/>
      </w:pPr>
    </w:lvl>
  </w:abstractNum>
  <w:abstractNum w:abstractNumId="2">
    <w:nsid w:val="00000003"/>
    <w:multiLevelType w:val="singleLevel"/>
    <w:tmpl w:val="00000000"/>
    <w:lvl w:ilvl="0">
      <w:numFmt w:val="bullet"/>
      <w:lvlText w:val="o"/>
      <w:lvlJc w:val="left"/>
      <w:pPr>
        <w:ind w:left="420" w:hanging="360"/>
      </w:pPr>
    </w:lvl>
  </w:abstractNum>
  <w:abstractNum w:abstractNumId="3">
    <w:nsid w:val="00000004"/>
    <w:multiLevelType w:val="singleLevel"/>
    <w:tmpl w:val="00000000"/>
    <w:lvl w:ilvl="0">
      <w:numFmt w:val="bullet"/>
      <w:lvlText w:val="■"/>
      <w:lvlJc w:val="left"/>
      <w:pPr>
        <w:ind w:left="420" w:hanging="360"/>
      </w:pPr>
    </w:lvl>
  </w:abstractNum>
  <w:abstractNum w:abstractNumId="4">
    <w:nsid w:val="00000005"/>
    <w:multiLevelType w:val="singleLevel"/>
    <w:tmpl w:val="00000000"/>
    <w:lvl w:ilvl="0">
      <w:start w:val="1"/>
      <w:numFmt w:val="bullet"/>
      <w:lvlText w:val="-"/>
      <w:lvlJc w:val="left"/>
      <w:pPr>
        <w:ind w:left="420" w:hanging="360"/>
      </w:pPr>
    </w:lvl>
  </w:abstractNum>
  <w:abstractNum w:abstractNumId="5">
    <w:nsid w:val="00000006"/>
    <w:multiLevelType w:val="singleLevel"/>
    <w:tmpl w:val="00000000"/>
    <w:lvl w:ilvl="0">
      <w:start w:val="1"/>
      <w:numFmt w:val="decimal"/>
      <w:lvlText w:val="%1."/>
      <w:lvlJc w:val="left"/>
      <w:pPr>
        <w:ind w:left="420" w:hanging="360"/>
      </w:pPr>
    </w:lvl>
  </w:abstractNum>
  <w:abstractNum w:abstractNumId="6">
    <w:nsid w:val="00000007"/>
    <w:multiLevelType w:val="singleLevel"/>
    <w:tmpl w:val="00000000"/>
    <w:lvl w:ilvl="0">
      <w:start w:val="1"/>
      <w:numFmt w:val="upperRoman"/>
      <w:lvlText w:val="%1."/>
      <w:lvlJc w:val="left"/>
      <w:pPr>
        <w:ind w:left="420" w:hanging="360"/>
      </w:pPr>
    </w:lvl>
  </w:abstractNum>
  <w:abstractNum w:abstractNumId="7">
    <w:nsid w:val="00000008"/>
    <w:multiLevelType w:val="singleLevel"/>
    <w:tmpl w:val="00000000"/>
    <w:lvl w:ilvl="0">
      <w:start w:val="1"/>
      <w:numFmt w:val="lowerRoman"/>
      <w:lvlText w:val="%1."/>
      <w:lvlJc w:val="left"/>
      <w:pPr>
        <w:ind w:left="420" w:hanging="360"/>
      </w:pPr>
    </w:lvl>
  </w:abstractNum>
  <w:abstractNum w:abstractNumId="8">
    <w:nsid w:val="00000009"/>
    <w:multiLevelType w:val="singleLevel"/>
    <w:tmpl w:val="00000000"/>
    <w:lvl w:ilvl="0">
      <w:start w:val="1"/>
      <w:numFmt w:val="upperLetter"/>
      <w:lvlText w:val="%1."/>
      <w:lvlJc w:val="left"/>
      <w:pPr>
        <w:ind w:left="420" w:hanging="360"/>
      </w:pPr>
    </w:lvl>
  </w:abstractNum>
  <w:abstractNum w:abstractNumId="9">
    <w:nsid w:val="0000000A"/>
    <w:multiLevelType w:val="singleLevel"/>
    <w:tmpl w:val="00000000"/>
    <w:lvl w:ilvl="0">
      <w:start w:val="1"/>
      <w:numFmt w:val="lowerLetter"/>
      <w:lvlText w:val="%1."/>
      <w:lvlJc w:val="left"/>
      <w:pPr>
        <w:ind w:left="420" w:hanging="360"/>
      </w:pPr>
    </w:lvl>
  </w:abstractNum>
  <w:abstractNum w:abstractNumId="10">
    <w:nsid w:val="0B685814"/>
    <w:multiLevelType w:val="multilevel"/>
    <w:tmpl w:val="3A182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68F2AFB"/>
    <w:multiLevelType w:val="hybridMultilevel"/>
    <w:tmpl w:val="20D03916"/>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3">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1"/>
    </w:lvlOverride>
  </w:num>
  <w:num w:numId="7">
    <w:abstractNumId w:val="12"/>
    <w:lvlOverride w:ilvl="0">
      <w:startOverride w:val="10"/>
    </w:lvlOverride>
  </w:num>
  <w:num w:numId="8">
    <w:abstractNumId w:val="10"/>
  </w:num>
  <w:num w:numId="9">
    <w:abstractNumId w:val="13"/>
  </w:num>
  <w:num w:numId="10">
    <w:abstractNumId w:val="11"/>
  </w:num>
  <w:num w:numId="11">
    <w:abstractNumId w:val="14"/>
  </w:num>
  <w:num w:numId="12">
    <w:abstractNumId w:val="12"/>
    <w:lvlOverride w:ilvl="0">
      <w:startOverride w:val="11"/>
    </w:lvlOverride>
  </w:num>
  <w:num w:numId="13">
    <w:abstractNumId w:val="12"/>
    <w:lvlOverride w:ilvl="0">
      <w:startOverride w:val="13"/>
    </w:lvlOverride>
  </w:num>
  <w:num w:numId="14">
    <w:abstractNumId w:val="12"/>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75"/>
    <w:rsid w:val="00015860"/>
    <w:rsid w:val="00023185"/>
    <w:rsid w:val="00025717"/>
    <w:rsid w:val="0003052F"/>
    <w:rsid w:val="00030FAD"/>
    <w:rsid w:val="00036A36"/>
    <w:rsid w:val="00042C7B"/>
    <w:rsid w:val="00043F5E"/>
    <w:rsid w:val="0004718B"/>
    <w:rsid w:val="0005260B"/>
    <w:rsid w:val="00056282"/>
    <w:rsid w:val="00057E64"/>
    <w:rsid w:val="00062323"/>
    <w:rsid w:val="0006344A"/>
    <w:rsid w:val="0006432D"/>
    <w:rsid w:val="00066169"/>
    <w:rsid w:val="00072CBD"/>
    <w:rsid w:val="000757C9"/>
    <w:rsid w:val="0007696E"/>
    <w:rsid w:val="00086733"/>
    <w:rsid w:val="00087A59"/>
    <w:rsid w:val="0009151B"/>
    <w:rsid w:val="00094E50"/>
    <w:rsid w:val="000977C0"/>
    <w:rsid w:val="000A0D0A"/>
    <w:rsid w:val="000A4878"/>
    <w:rsid w:val="000B29D3"/>
    <w:rsid w:val="000B4153"/>
    <w:rsid w:val="000B5B08"/>
    <w:rsid w:val="000C0E86"/>
    <w:rsid w:val="000E18E4"/>
    <w:rsid w:val="000F32D8"/>
    <w:rsid w:val="000F468F"/>
    <w:rsid w:val="001065C3"/>
    <w:rsid w:val="00112B92"/>
    <w:rsid w:val="0015453B"/>
    <w:rsid w:val="001605E0"/>
    <w:rsid w:val="00163EA0"/>
    <w:rsid w:val="001641C1"/>
    <w:rsid w:val="00164C6D"/>
    <w:rsid w:val="00167326"/>
    <w:rsid w:val="001711E4"/>
    <w:rsid w:val="001A112A"/>
    <w:rsid w:val="001A309E"/>
    <w:rsid w:val="001B1B46"/>
    <w:rsid w:val="001B429C"/>
    <w:rsid w:val="001B4990"/>
    <w:rsid w:val="001C35D3"/>
    <w:rsid w:val="001D079D"/>
    <w:rsid w:val="001D0871"/>
    <w:rsid w:val="001D39C9"/>
    <w:rsid w:val="001E5F9D"/>
    <w:rsid w:val="002017F3"/>
    <w:rsid w:val="00203134"/>
    <w:rsid w:val="00210D0C"/>
    <w:rsid w:val="00213953"/>
    <w:rsid w:val="002333DB"/>
    <w:rsid w:val="002412E6"/>
    <w:rsid w:val="002435BE"/>
    <w:rsid w:val="00244F7D"/>
    <w:rsid w:val="00255CD5"/>
    <w:rsid w:val="00264D60"/>
    <w:rsid w:val="00266BCC"/>
    <w:rsid w:val="00270B20"/>
    <w:rsid w:val="00275A8E"/>
    <w:rsid w:val="002775C2"/>
    <w:rsid w:val="002836DE"/>
    <w:rsid w:val="0029425D"/>
    <w:rsid w:val="002A1D1D"/>
    <w:rsid w:val="002E4AA5"/>
    <w:rsid w:val="00301D6B"/>
    <w:rsid w:val="003022F4"/>
    <w:rsid w:val="0031202A"/>
    <w:rsid w:val="003243DA"/>
    <w:rsid w:val="003267B1"/>
    <w:rsid w:val="0033683A"/>
    <w:rsid w:val="00354D31"/>
    <w:rsid w:val="00365CD1"/>
    <w:rsid w:val="0038238D"/>
    <w:rsid w:val="0039268D"/>
    <w:rsid w:val="00393048"/>
    <w:rsid w:val="00395BBE"/>
    <w:rsid w:val="0039785C"/>
    <w:rsid w:val="003A4CFC"/>
    <w:rsid w:val="003A5838"/>
    <w:rsid w:val="003C4B91"/>
    <w:rsid w:val="003D1A6C"/>
    <w:rsid w:val="003E0100"/>
    <w:rsid w:val="003E0E27"/>
    <w:rsid w:val="003E5D9D"/>
    <w:rsid w:val="003F0F92"/>
    <w:rsid w:val="00417789"/>
    <w:rsid w:val="004226C1"/>
    <w:rsid w:val="0042368D"/>
    <w:rsid w:val="00427792"/>
    <w:rsid w:val="0043182C"/>
    <w:rsid w:val="00432262"/>
    <w:rsid w:val="00451949"/>
    <w:rsid w:val="00477E1C"/>
    <w:rsid w:val="004801DF"/>
    <w:rsid w:val="004805EA"/>
    <w:rsid w:val="00481893"/>
    <w:rsid w:val="00484DB3"/>
    <w:rsid w:val="00486BAD"/>
    <w:rsid w:val="004875F7"/>
    <w:rsid w:val="00490CE2"/>
    <w:rsid w:val="004A0A5A"/>
    <w:rsid w:val="004C4347"/>
    <w:rsid w:val="004C507B"/>
    <w:rsid w:val="004C692C"/>
    <w:rsid w:val="004D41BA"/>
    <w:rsid w:val="004E24C2"/>
    <w:rsid w:val="004E7ED5"/>
    <w:rsid w:val="004F401D"/>
    <w:rsid w:val="004F58EA"/>
    <w:rsid w:val="004F704E"/>
    <w:rsid w:val="004F7ACA"/>
    <w:rsid w:val="0051605E"/>
    <w:rsid w:val="00544853"/>
    <w:rsid w:val="00562645"/>
    <w:rsid w:val="00565D73"/>
    <w:rsid w:val="00571C5C"/>
    <w:rsid w:val="005810A1"/>
    <w:rsid w:val="005825F3"/>
    <w:rsid w:val="00597BC8"/>
    <w:rsid w:val="005A7F17"/>
    <w:rsid w:val="005C20BF"/>
    <w:rsid w:val="005C4DE3"/>
    <w:rsid w:val="005C5A97"/>
    <w:rsid w:val="005D222F"/>
    <w:rsid w:val="005F1617"/>
    <w:rsid w:val="005F1977"/>
    <w:rsid w:val="005F2D73"/>
    <w:rsid w:val="005F6083"/>
    <w:rsid w:val="00606A3A"/>
    <w:rsid w:val="00640E75"/>
    <w:rsid w:val="006477B9"/>
    <w:rsid w:val="00653B50"/>
    <w:rsid w:val="00655C9B"/>
    <w:rsid w:val="00661DA4"/>
    <w:rsid w:val="00664FE4"/>
    <w:rsid w:val="006700D3"/>
    <w:rsid w:val="00673A11"/>
    <w:rsid w:val="0067704A"/>
    <w:rsid w:val="00683CE1"/>
    <w:rsid w:val="00683D86"/>
    <w:rsid w:val="00686484"/>
    <w:rsid w:val="00695517"/>
    <w:rsid w:val="006A54DF"/>
    <w:rsid w:val="006B39A2"/>
    <w:rsid w:val="006B6587"/>
    <w:rsid w:val="006C2C86"/>
    <w:rsid w:val="006C590A"/>
    <w:rsid w:val="006D24F4"/>
    <w:rsid w:val="006D71B6"/>
    <w:rsid w:val="006E620F"/>
    <w:rsid w:val="006F093F"/>
    <w:rsid w:val="006F3243"/>
    <w:rsid w:val="006F42C9"/>
    <w:rsid w:val="006F7083"/>
    <w:rsid w:val="0071186B"/>
    <w:rsid w:val="0071573E"/>
    <w:rsid w:val="00717C66"/>
    <w:rsid w:val="007217AA"/>
    <w:rsid w:val="00726007"/>
    <w:rsid w:val="00727274"/>
    <w:rsid w:val="007276A0"/>
    <w:rsid w:val="00730EE3"/>
    <w:rsid w:val="00732106"/>
    <w:rsid w:val="007424E2"/>
    <w:rsid w:val="00753CA8"/>
    <w:rsid w:val="00766BDD"/>
    <w:rsid w:val="00782D93"/>
    <w:rsid w:val="00785054"/>
    <w:rsid w:val="0078571E"/>
    <w:rsid w:val="00786D86"/>
    <w:rsid w:val="0078764A"/>
    <w:rsid w:val="007954C0"/>
    <w:rsid w:val="007A2EA3"/>
    <w:rsid w:val="007A385A"/>
    <w:rsid w:val="007D67FC"/>
    <w:rsid w:val="00804D66"/>
    <w:rsid w:val="00806C0D"/>
    <w:rsid w:val="00814ABA"/>
    <w:rsid w:val="00814EB7"/>
    <w:rsid w:val="00816CE2"/>
    <w:rsid w:val="0082374E"/>
    <w:rsid w:val="00830636"/>
    <w:rsid w:val="008413A5"/>
    <w:rsid w:val="008636B1"/>
    <w:rsid w:val="00872A75"/>
    <w:rsid w:val="00886744"/>
    <w:rsid w:val="00893D32"/>
    <w:rsid w:val="008A36E5"/>
    <w:rsid w:val="008A683E"/>
    <w:rsid w:val="008B443F"/>
    <w:rsid w:val="008B4DAF"/>
    <w:rsid w:val="008C0299"/>
    <w:rsid w:val="008C0DC1"/>
    <w:rsid w:val="008C19B7"/>
    <w:rsid w:val="008C3E32"/>
    <w:rsid w:val="008D446B"/>
    <w:rsid w:val="008D4E29"/>
    <w:rsid w:val="008D7CF4"/>
    <w:rsid w:val="008E6475"/>
    <w:rsid w:val="008F4A9C"/>
    <w:rsid w:val="00900EBE"/>
    <w:rsid w:val="00910DD0"/>
    <w:rsid w:val="00911FEB"/>
    <w:rsid w:val="009248E1"/>
    <w:rsid w:val="009303B1"/>
    <w:rsid w:val="00937675"/>
    <w:rsid w:val="00941EDF"/>
    <w:rsid w:val="00950366"/>
    <w:rsid w:val="00965A77"/>
    <w:rsid w:val="00981574"/>
    <w:rsid w:val="009942B4"/>
    <w:rsid w:val="009C41BC"/>
    <w:rsid w:val="009D3D47"/>
    <w:rsid w:val="009D75B6"/>
    <w:rsid w:val="009E17B9"/>
    <w:rsid w:val="009E2143"/>
    <w:rsid w:val="009F2861"/>
    <w:rsid w:val="009F3055"/>
    <w:rsid w:val="009F56DC"/>
    <w:rsid w:val="009F5706"/>
    <w:rsid w:val="009F57C3"/>
    <w:rsid w:val="00A02A3E"/>
    <w:rsid w:val="00A1209E"/>
    <w:rsid w:val="00A14B37"/>
    <w:rsid w:val="00A15054"/>
    <w:rsid w:val="00A20428"/>
    <w:rsid w:val="00A3080B"/>
    <w:rsid w:val="00A41156"/>
    <w:rsid w:val="00A50FD0"/>
    <w:rsid w:val="00A57965"/>
    <w:rsid w:val="00A6135A"/>
    <w:rsid w:val="00A6375E"/>
    <w:rsid w:val="00A65CD9"/>
    <w:rsid w:val="00A70495"/>
    <w:rsid w:val="00A7697F"/>
    <w:rsid w:val="00A76A80"/>
    <w:rsid w:val="00A95719"/>
    <w:rsid w:val="00AA3BB9"/>
    <w:rsid w:val="00AB4601"/>
    <w:rsid w:val="00AB7AA0"/>
    <w:rsid w:val="00AC5EA9"/>
    <w:rsid w:val="00AD4A78"/>
    <w:rsid w:val="00AD5DDA"/>
    <w:rsid w:val="00AE059E"/>
    <w:rsid w:val="00AE0957"/>
    <w:rsid w:val="00B02BA0"/>
    <w:rsid w:val="00B249E3"/>
    <w:rsid w:val="00B36C59"/>
    <w:rsid w:val="00B4118E"/>
    <w:rsid w:val="00B44A36"/>
    <w:rsid w:val="00B539ED"/>
    <w:rsid w:val="00B5562C"/>
    <w:rsid w:val="00B71C04"/>
    <w:rsid w:val="00B825E7"/>
    <w:rsid w:val="00B951ED"/>
    <w:rsid w:val="00B96F34"/>
    <w:rsid w:val="00BC7F71"/>
    <w:rsid w:val="00BD2C8F"/>
    <w:rsid w:val="00C16641"/>
    <w:rsid w:val="00C32803"/>
    <w:rsid w:val="00C41250"/>
    <w:rsid w:val="00C43EE0"/>
    <w:rsid w:val="00C56975"/>
    <w:rsid w:val="00C60EDD"/>
    <w:rsid w:val="00C752FA"/>
    <w:rsid w:val="00C927A1"/>
    <w:rsid w:val="00C93FF8"/>
    <w:rsid w:val="00C9674E"/>
    <w:rsid w:val="00CA2626"/>
    <w:rsid w:val="00CB21A1"/>
    <w:rsid w:val="00CC0E1C"/>
    <w:rsid w:val="00CC2ECD"/>
    <w:rsid w:val="00CE2107"/>
    <w:rsid w:val="00CE3FC0"/>
    <w:rsid w:val="00CF041A"/>
    <w:rsid w:val="00CF27EA"/>
    <w:rsid w:val="00CF799C"/>
    <w:rsid w:val="00D003A5"/>
    <w:rsid w:val="00D062A5"/>
    <w:rsid w:val="00D2290B"/>
    <w:rsid w:val="00D23B42"/>
    <w:rsid w:val="00D25494"/>
    <w:rsid w:val="00D33010"/>
    <w:rsid w:val="00D33798"/>
    <w:rsid w:val="00D42CF7"/>
    <w:rsid w:val="00D46B82"/>
    <w:rsid w:val="00D515AF"/>
    <w:rsid w:val="00D5465E"/>
    <w:rsid w:val="00D56A72"/>
    <w:rsid w:val="00D56EB2"/>
    <w:rsid w:val="00D6579D"/>
    <w:rsid w:val="00D6686D"/>
    <w:rsid w:val="00D73D67"/>
    <w:rsid w:val="00D81AE9"/>
    <w:rsid w:val="00D86362"/>
    <w:rsid w:val="00D9509E"/>
    <w:rsid w:val="00D97EDC"/>
    <w:rsid w:val="00DA062A"/>
    <w:rsid w:val="00DA35EC"/>
    <w:rsid w:val="00DA3A9F"/>
    <w:rsid w:val="00DA3BA5"/>
    <w:rsid w:val="00DC1988"/>
    <w:rsid w:val="00DD143A"/>
    <w:rsid w:val="00DE0E1E"/>
    <w:rsid w:val="00DE2A6F"/>
    <w:rsid w:val="00DF2FFB"/>
    <w:rsid w:val="00E02F78"/>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18F3"/>
    <w:rsid w:val="00E75983"/>
    <w:rsid w:val="00E829C3"/>
    <w:rsid w:val="00EA2AED"/>
    <w:rsid w:val="00EA5DED"/>
    <w:rsid w:val="00EB3D98"/>
    <w:rsid w:val="00EB7AC8"/>
    <w:rsid w:val="00EC299F"/>
    <w:rsid w:val="00EC5E72"/>
    <w:rsid w:val="00ED300E"/>
    <w:rsid w:val="00ED607E"/>
    <w:rsid w:val="00EF1930"/>
    <w:rsid w:val="00EF360A"/>
    <w:rsid w:val="00F16A2A"/>
    <w:rsid w:val="00F16A79"/>
    <w:rsid w:val="00F26B48"/>
    <w:rsid w:val="00F40BB9"/>
    <w:rsid w:val="00F40FB4"/>
    <w:rsid w:val="00F52451"/>
    <w:rsid w:val="00F5307F"/>
    <w:rsid w:val="00F63791"/>
    <w:rsid w:val="00F664EE"/>
    <w:rsid w:val="00F70761"/>
    <w:rsid w:val="00F948FC"/>
    <w:rsid w:val="00F96A61"/>
    <w:rsid w:val="00F97F22"/>
    <w:rsid w:val="00FA68CE"/>
    <w:rsid w:val="00FB28CD"/>
    <w:rsid w:val="00FC633E"/>
    <w:rsid w:val="00FC6C3B"/>
    <w:rsid w:val="00FD093D"/>
    <w:rsid w:val="00FD251B"/>
    <w:rsid w:val="00FE266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C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11"/>
    <w:uiPriority w:val="10"/>
    <w:qFormat/>
    <w:rsid w:val="00222923"/>
    <w:pPr>
      <w:spacing w:after="300" w:line="240" w:lineRule="auto"/>
      <w:contextualSpacing/>
      <w:jc w:val="center"/>
      <w:outlineLvl w:val="0"/>
    </w:pPr>
    <w:rPr>
      <w:b/>
      <w:spacing w:val="5"/>
      <w:kern w:val="28"/>
      <w:sz w:val="28"/>
      <w:szCs w:val="52"/>
    </w:rPr>
  </w:style>
  <w:style w:type="character" w:customStyle="1" w:styleId="11">
    <w:name w:val="Название Знак1"/>
    <w:link w:val="a4"/>
    <w:uiPriority w:val="10"/>
    <w:rsid w:val="00222923"/>
    <w:rPr>
      <w:rFonts w:ascii="Times New Roman" w:hAnsi="Times New Roman"/>
      <w:b/>
      <w:spacing w:val="5"/>
      <w:kern w:val="28"/>
      <w:sz w:val="28"/>
      <w:szCs w:val="52"/>
    </w:rPr>
  </w:style>
  <w:style w:type="paragraph" w:styleId="a5">
    <w:name w:val="Subtitle"/>
    <w:basedOn w:val="a"/>
    <w:next w:val="a"/>
    <w:link w:val="a6"/>
    <w:uiPriority w:val="11"/>
    <w:qFormat/>
    <w:rsid w:val="0098229F"/>
    <w:pPr>
      <w:numPr>
        <w:ilvl w:val="1"/>
      </w:numPr>
      <w:ind w:firstLine="708"/>
    </w:pPr>
    <w:rPr>
      <w:i/>
      <w:iCs/>
      <w:color w:val="4F81BD"/>
      <w:spacing w:val="15"/>
      <w:sz w:val="24"/>
      <w:szCs w:val="24"/>
    </w:rPr>
  </w:style>
  <w:style w:type="character" w:customStyle="1" w:styleId="a6">
    <w:name w:val="Подзаголовок Знак"/>
    <w:link w:val="a5"/>
    <w:uiPriority w:val="11"/>
    <w:rsid w:val="0098229F"/>
    <w:rPr>
      <w:i/>
      <w:iCs/>
      <w:color w:val="4F81BD"/>
      <w:spacing w:val="15"/>
      <w:sz w:val="24"/>
      <w:szCs w:val="24"/>
    </w:rPr>
  </w:style>
  <w:style w:type="character" w:styleId="a7">
    <w:name w:val="Strong"/>
    <w:uiPriority w:val="22"/>
    <w:qFormat/>
    <w:rsid w:val="0098229F"/>
    <w:rPr>
      <w:b/>
      <w:bCs/>
    </w:rPr>
  </w:style>
  <w:style w:type="character" w:styleId="a8">
    <w:name w:val="Emphasis"/>
    <w:uiPriority w:val="20"/>
    <w:qFormat/>
    <w:rsid w:val="0098229F"/>
    <w:rPr>
      <w:i/>
      <w:iCs/>
    </w:rPr>
  </w:style>
  <w:style w:type="paragraph" w:styleId="a9">
    <w:name w:val="No Spacing"/>
    <w:uiPriority w:val="1"/>
    <w:qFormat/>
    <w:rsid w:val="0098229F"/>
    <w:rPr>
      <w:sz w:val="22"/>
      <w:szCs w:val="22"/>
    </w:rPr>
  </w:style>
  <w:style w:type="paragraph" w:styleId="aa">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b">
    <w:name w:val="Intense Quote"/>
    <w:basedOn w:val="a"/>
    <w:next w:val="a"/>
    <w:link w:val="ac"/>
    <w:uiPriority w:val="30"/>
    <w:qFormat/>
    <w:rsid w:val="0098229F"/>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8229F"/>
    <w:rPr>
      <w:b/>
      <w:bCs/>
      <w:i/>
      <w:iCs/>
      <w:color w:val="4F81BD"/>
    </w:rPr>
  </w:style>
  <w:style w:type="character" w:styleId="ad">
    <w:name w:val="Subtle Emphasis"/>
    <w:uiPriority w:val="19"/>
    <w:qFormat/>
    <w:rsid w:val="0098229F"/>
    <w:rPr>
      <w:i/>
      <w:iCs/>
      <w:color w:val="808080"/>
    </w:rPr>
  </w:style>
  <w:style w:type="character" w:styleId="ae">
    <w:name w:val="Intense Emphasis"/>
    <w:uiPriority w:val="21"/>
    <w:qFormat/>
    <w:rsid w:val="0098229F"/>
    <w:rPr>
      <w:b/>
      <w:bCs/>
      <w:i/>
      <w:iCs/>
      <w:color w:val="4F81BD"/>
    </w:rPr>
  </w:style>
  <w:style w:type="character" w:styleId="af">
    <w:name w:val="Subtle Reference"/>
    <w:uiPriority w:val="31"/>
    <w:qFormat/>
    <w:rsid w:val="0098229F"/>
    <w:rPr>
      <w:smallCaps/>
      <w:color w:val="C0504D"/>
      <w:u w:val="single"/>
    </w:rPr>
  </w:style>
  <w:style w:type="character" w:styleId="af0">
    <w:name w:val="Intense Reference"/>
    <w:uiPriority w:val="32"/>
    <w:qFormat/>
    <w:rsid w:val="0098229F"/>
    <w:rPr>
      <w:b/>
      <w:bCs/>
      <w:smallCaps/>
      <w:color w:val="C0504D"/>
      <w:spacing w:val="5"/>
      <w:u w:val="single"/>
    </w:rPr>
  </w:style>
  <w:style w:type="character" w:styleId="af1">
    <w:name w:val="Book Title"/>
    <w:uiPriority w:val="33"/>
    <w:qFormat/>
    <w:rsid w:val="0098229F"/>
    <w:rPr>
      <w:b/>
      <w:bCs/>
      <w:smallCaps/>
      <w:spacing w:val="5"/>
    </w:rPr>
  </w:style>
  <w:style w:type="paragraph" w:styleId="af2">
    <w:name w:val="TOC Heading"/>
    <w:basedOn w:val="1"/>
    <w:next w:val="a"/>
    <w:uiPriority w:val="39"/>
    <w:qFormat/>
    <w:rsid w:val="0098229F"/>
    <w:pPr>
      <w:outlineLvl w:val="9"/>
    </w:pPr>
  </w:style>
  <w:style w:type="paragraph" w:styleId="af3">
    <w:name w:val="Document Map"/>
    <w:basedOn w:val="a"/>
    <w:link w:val="af4"/>
    <w:uiPriority w:val="99"/>
    <w:semiHidden/>
    <w:unhideWhenUsed/>
    <w:rsid w:val="00222923"/>
    <w:pPr>
      <w:spacing w:after="0" w:line="240" w:lineRule="auto"/>
    </w:pPr>
    <w:rPr>
      <w:rFonts w:ascii="Tahoma" w:hAnsi="Tahoma" w:cs="Tahoma"/>
      <w:sz w:val="16"/>
      <w:szCs w:val="16"/>
    </w:rPr>
  </w:style>
  <w:style w:type="character" w:customStyle="1" w:styleId="af4">
    <w:name w:val="Схема документа Знак"/>
    <w:link w:val="af3"/>
    <w:uiPriority w:val="99"/>
    <w:semiHidden/>
    <w:rsid w:val="00222923"/>
    <w:rPr>
      <w:rFonts w:ascii="Tahoma" w:hAnsi="Tahoma" w:cs="Tahoma"/>
      <w:sz w:val="16"/>
      <w:szCs w:val="16"/>
    </w:rPr>
  </w:style>
  <w:style w:type="paragraph" w:styleId="af5">
    <w:name w:val="header"/>
    <w:basedOn w:val="a"/>
    <w:link w:val="af6"/>
    <w:uiPriority w:val="99"/>
    <w:unhideWhenUsed/>
    <w:rsid w:val="00256A2F"/>
    <w:pPr>
      <w:tabs>
        <w:tab w:val="center" w:pos="4677"/>
        <w:tab w:val="right" w:pos="9355"/>
      </w:tabs>
      <w:spacing w:before="0" w:after="0" w:line="240" w:lineRule="auto"/>
      <w:jc w:val="center"/>
    </w:pPr>
    <w:rPr>
      <w:sz w:val="16"/>
      <w:szCs w:val="20"/>
    </w:rPr>
  </w:style>
  <w:style w:type="character" w:customStyle="1" w:styleId="af6">
    <w:name w:val="Верхний колонтитул Знак"/>
    <w:link w:val="af5"/>
    <w:uiPriority w:val="99"/>
    <w:rsid w:val="00256A2F"/>
    <w:rPr>
      <w:rFonts w:ascii="Times New Roman" w:hAnsi="Times New Roman"/>
      <w:sz w:val="16"/>
      <w:lang w:val="ru-RU"/>
    </w:rPr>
  </w:style>
  <w:style w:type="paragraph" w:styleId="af7">
    <w:name w:val="foot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Нижний колонтитул Знак"/>
    <w:link w:val="af7"/>
    <w:uiPriority w:val="99"/>
    <w:rsid w:val="00256A2F"/>
    <w:rPr>
      <w:rFonts w:ascii="Times New Roman" w:hAnsi="Times New Roman"/>
      <w:sz w:val="16"/>
      <w:lang w:val="ru-RU"/>
    </w:rPr>
  </w:style>
  <w:style w:type="character" w:styleId="af9">
    <w:name w:val="Hyperlink"/>
    <w:unhideWhenUsed/>
    <w:rPr>
      <w:color w:val="0000FF"/>
      <w:u w:val="single"/>
    </w:rPr>
  </w:style>
  <w:style w:type="character" w:styleId="afa">
    <w:name w:val="FollowedHyperlink"/>
    <w:uiPriority w:val="99"/>
    <w:semiHidden/>
    <w:unhideWhenUsed/>
    <w:rsid w:val="00C32803"/>
    <w:rPr>
      <w:color w:val="800080"/>
      <w:u w:val="single"/>
    </w:rPr>
  </w:style>
  <w:style w:type="paragraph" w:styleId="afb">
    <w:name w:val="Balloon Text"/>
    <w:basedOn w:val="a"/>
    <w:link w:val="afc"/>
    <w:uiPriority w:val="99"/>
    <w:semiHidden/>
    <w:unhideWhenUsed/>
    <w:rsid w:val="00486BAD"/>
    <w:pPr>
      <w:spacing w:before="0" w:after="0" w:line="240" w:lineRule="auto"/>
    </w:pPr>
    <w:rPr>
      <w:rFonts w:ascii="Tahoma" w:hAnsi="Tahoma" w:cs="Tahoma"/>
      <w:sz w:val="16"/>
      <w:szCs w:val="16"/>
    </w:rPr>
  </w:style>
  <w:style w:type="character" w:customStyle="1" w:styleId="afc">
    <w:name w:val="Текст выноски Знак"/>
    <w:link w:val="afb"/>
    <w:uiPriority w:val="99"/>
    <w:semiHidden/>
    <w:rsid w:val="00486BAD"/>
    <w:rPr>
      <w:rFonts w:ascii="Tahoma" w:hAnsi="Tahoma" w:cs="Tahoma"/>
      <w:sz w:val="16"/>
      <w:szCs w:val="16"/>
    </w:rPr>
  </w:style>
  <w:style w:type="character" w:customStyle="1" w:styleId="blk">
    <w:name w:val="blk"/>
    <w:rsid w:val="00E47C6E"/>
  </w:style>
  <w:style w:type="character" w:customStyle="1" w:styleId="afd">
    <w:name w:val="Основной текст_"/>
    <w:link w:val="23"/>
    <w:locked/>
    <w:rsid w:val="00BD2C8F"/>
    <w:rPr>
      <w:spacing w:val="12"/>
      <w:sz w:val="23"/>
      <w:shd w:val="clear" w:color="auto" w:fill="FFFFFF"/>
    </w:rPr>
  </w:style>
  <w:style w:type="paragraph" w:customStyle="1" w:styleId="23">
    <w:name w:val="Основной текст2"/>
    <w:basedOn w:val="a"/>
    <w:link w:val="afd"/>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e">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 w:type="paragraph" w:customStyle="1" w:styleId="aff">
    <w:basedOn w:val="a"/>
    <w:next w:val="a"/>
    <w:link w:val="aff0"/>
    <w:uiPriority w:val="10"/>
    <w:qFormat/>
    <w:rsid w:val="00EA5DED"/>
    <w:pPr>
      <w:spacing w:before="0" w:after="300" w:line="240" w:lineRule="auto"/>
      <w:ind w:firstLine="709"/>
      <w:contextualSpacing/>
      <w:jc w:val="center"/>
      <w:outlineLvl w:val="0"/>
    </w:pPr>
    <w:rPr>
      <w:b/>
      <w:spacing w:val="5"/>
      <w:kern w:val="28"/>
      <w:sz w:val="28"/>
      <w:szCs w:val="52"/>
    </w:rPr>
  </w:style>
  <w:style w:type="character" w:customStyle="1" w:styleId="aff0">
    <w:name w:val="Название Знак"/>
    <w:link w:val="aff"/>
    <w:uiPriority w:val="10"/>
    <w:rsid w:val="00EA5DED"/>
    <w:rPr>
      <w:rFonts w:ascii="Times New Roman" w:hAnsi="Times New Roman"/>
      <w:b/>
      <w:spacing w:val="5"/>
      <w:kern w:val="28"/>
      <w:sz w:val="28"/>
      <w:szCs w:val="52"/>
    </w:rPr>
  </w:style>
  <w:style w:type="paragraph" w:customStyle="1" w:styleId="ConsNormal">
    <w:name w:val="ConsNormal"/>
    <w:uiPriority w:val="99"/>
    <w:rsid w:val="00B5562C"/>
    <w:pPr>
      <w:widowControl w:val="0"/>
      <w:autoSpaceDE w:val="0"/>
      <w:autoSpaceDN w:val="0"/>
      <w:adjustRightInd w:val="0"/>
      <w:ind w:firstLine="720"/>
    </w:pPr>
    <w:rPr>
      <w:rFonts w:ascii="Arial" w:hAnsi="Arial" w:cs="Arial"/>
    </w:rPr>
  </w:style>
  <w:style w:type="paragraph" w:customStyle="1" w:styleId="ConsPlusNormal">
    <w:name w:val="ConsPlusNormal"/>
    <w:rsid w:val="00F5307F"/>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ind w:firstLine="0"/>
      <w:outlineLvl w:val="2"/>
    </w:pPr>
    <w:rPr>
      <w:bCs/>
    </w:rPr>
  </w:style>
  <w:style w:type="paragraph" w:styleId="4">
    <w:name w:val="heading 4"/>
    <w:basedOn w:val="a"/>
    <w:next w:val="a"/>
    <w:link w:val="40"/>
    <w:uiPriority w:val="9"/>
    <w:qFormat/>
    <w:rsid w:val="002C64AF"/>
    <w:pPr>
      <w:numPr>
        <w:ilvl w:val="3"/>
        <w:numId w:val="1"/>
      </w:numPr>
      <w:ind w:firstLine="0"/>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11"/>
    <w:uiPriority w:val="10"/>
    <w:qFormat/>
    <w:rsid w:val="00222923"/>
    <w:pPr>
      <w:spacing w:after="300" w:line="240" w:lineRule="auto"/>
      <w:contextualSpacing/>
      <w:jc w:val="center"/>
      <w:outlineLvl w:val="0"/>
    </w:pPr>
    <w:rPr>
      <w:b/>
      <w:spacing w:val="5"/>
      <w:kern w:val="28"/>
      <w:sz w:val="28"/>
      <w:szCs w:val="52"/>
    </w:rPr>
  </w:style>
  <w:style w:type="character" w:customStyle="1" w:styleId="11">
    <w:name w:val="Название Знак1"/>
    <w:link w:val="a4"/>
    <w:uiPriority w:val="10"/>
    <w:rsid w:val="00222923"/>
    <w:rPr>
      <w:rFonts w:ascii="Times New Roman" w:hAnsi="Times New Roman"/>
      <w:b/>
      <w:spacing w:val="5"/>
      <w:kern w:val="28"/>
      <w:sz w:val="28"/>
      <w:szCs w:val="52"/>
    </w:rPr>
  </w:style>
  <w:style w:type="paragraph" w:styleId="a5">
    <w:name w:val="Subtitle"/>
    <w:basedOn w:val="a"/>
    <w:next w:val="a"/>
    <w:link w:val="a6"/>
    <w:uiPriority w:val="11"/>
    <w:qFormat/>
    <w:rsid w:val="0098229F"/>
    <w:pPr>
      <w:numPr>
        <w:ilvl w:val="1"/>
      </w:numPr>
      <w:ind w:firstLine="708"/>
    </w:pPr>
    <w:rPr>
      <w:i/>
      <w:iCs/>
      <w:color w:val="4F81BD"/>
      <w:spacing w:val="15"/>
      <w:sz w:val="24"/>
      <w:szCs w:val="24"/>
    </w:rPr>
  </w:style>
  <w:style w:type="character" w:customStyle="1" w:styleId="a6">
    <w:name w:val="Подзаголовок Знак"/>
    <w:link w:val="a5"/>
    <w:uiPriority w:val="11"/>
    <w:rsid w:val="0098229F"/>
    <w:rPr>
      <w:i/>
      <w:iCs/>
      <w:color w:val="4F81BD"/>
      <w:spacing w:val="15"/>
      <w:sz w:val="24"/>
      <w:szCs w:val="24"/>
    </w:rPr>
  </w:style>
  <w:style w:type="character" w:styleId="a7">
    <w:name w:val="Strong"/>
    <w:uiPriority w:val="22"/>
    <w:qFormat/>
    <w:rsid w:val="0098229F"/>
    <w:rPr>
      <w:b/>
      <w:bCs/>
    </w:rPr>
  </w:style>
  <w:style w:type="character" w:styleId="a8">
    <w:name w:val="Emphasis"/>
    <w:uiPriority w:val="20"/>
    <w:qFormat/>
    <w:rsid w:val="0098229F"/>
    <w:rPr>
      <w:i/>
      <w:iCs/>
    </w:rPr>
  </w:style>
  <w:style w:type="paragraph" w:styleId="a9">
    <w:name w:val="No Spacing"/>
    <w:uiPriority w:val="1"/>
    <w:qFormat/>
    <w:rsid w:val="0098229F"/>
    <w:rPr>
      <w:sz w:val="22"/>
      <w:szCs w:val="22"/>
    </w:rPr>
  </w:style>
  <w:style w:type="paragraph" w:styleId="aa">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b">
    <w:name w:val="Intense Quote"/>
    <w:basedOn w:val="a"/>
    <w:next w:val="a"/>
    <w:link w:val="ac"/>
    <w:uiPriority w:val="30"/>
    <w:qFormat/>
    <w:rsid w:val="0098229F"/>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8229F"/>
    <w:rPr>
      <w:b/>
      <w:bCs/>
      <w:i/>
      <w:iCs/>
      <w:color w:val="4F81BD"/>
    </w:rPr>
  </w:style>
  <w:style w:type="character" w:styleId="ad">
    <w:name w:val="Subtle Emphasis"/>
    <w:uiPriority w:val="19"/>
    <w:qFormat/>
    <w:rsid w:val="0098229F"/>
    <w:rPr>
      <w:i/>
      <w:iCs/>
      <w:color w:val="808080"/>
    </w:rPr>
  </w:style>
  <w:style w:type="character" w:styleId="ae">
    <w:name w:val="Intense Emphasis"/>
    <w:uiPriority w:val="21"/>
    <w:qFormat/>
    <w:rsid w:val="0098229F"/>
    <w:rPr>
      <w:b/>
      <w:bCs/>
      <w:i/>
      <w:iCs/>
      <w:color w:val="4F81BD"/>
    </w:rPr>
  </w:style>
  <w:style w:type="character" w:styleId="af">
    <w:name w:val="Subtle Reference"/>
    <w:uiPriority w:val="31"/>
    <w:qFormat/>
    <w:rsid w:val="0098229F"/>
    <w:rPr>
      <w:smallCaps/>
      <w:color w:val="C0504D"/>
      <w:u w:val="single"/>
    </w:rPr>
  </w:style>
  <w:style w:type="character" w:styleId="af0">
    <w:name w:val="Intense Reference"/>
    <w:uiPriority w:val="32"/>
    <w:qFormat/>
    <w:rsid w:val="0098229F"/>
    <w:rPr>
      <w:b/>
      <w:bCs/>
      <w:smallCaps/>
      <w:color w:val="C0504D"/>
      <w:spacing w:val="5"/>
      <w:u w:val="single"/>
    </w:rPr>
  </w:style>
  <w:style w:type="character" w:styleId="af1">
    <w:name w:val="Book Title"/>
    <w:uiPriority w:val="33"/>
    <w:qFormat/>
    <w:rsid w:val="0098229F"/>
    <w:rPr>
      <w:b/>
      <w:bCs/>
      <w:smallCaps/>
      <w:spacing w:val="5"/>
    </w:rPr>
  </w:style>
  <w:style w:type="paragraph" w:styleId="af2">
    <w:name w:val="TOC Heading"/>
    <w:basedOn w:val="1"/>
    <w:next w:val="a"/>
    <w:uiPriority w:val="39"/>
    <w:qFormat/>
    <w:rsid w:val="0098229F"/>
    <w:pPr>
      <w:outlineLvl w:val="9"/>
    </w:pPr>
  </w:style>
  <w:style w:type="paragraph" w:styleId="af3">
    <w:name w:val="Document Map"/>
    <w:basedOn w:val="a"/>
    <w:link w:val="af4"/>
    <w:uiPriority w:val="99"/>
    <w:semiHidden/>
    <w:unhideWhenUsed/>
    <w:rsid w:val="00222923"/>
    <w:pPr>
      <w:spacing w:after="0" w:line="240" w:lineRule="auto"/>
    </w:pPr>
    <w:rPr>
      <w:rFonts w:ascii="Tahoma" w:hAnsi="Tahoma" w:cs="Tahoma"/>
      <w:sz w:val="16"/>
      <w:szCs w:val="16"/>
    </w:rPr>
  </w:style>
  <w:style w:type="character" w:customStyle="1" w:styleId="af4">
    <w:name w:val="Схема документа Знак"/>
    <w:link w:val="af3"/>
    <w:uiPriority w:val="99"/>
    <w:semiHidden/>
    <w:rsid w:val="00222923"/>
    <w:rPr>
      <w:rFonts w:ascii="Tahoma" w:hAnsi="Tahoma" w:cs="Tahoma"/>
      <w:sz w:val="16"/>
      <w:szCs w:val="16"/>
    </w:rPr>
  </w:style>
  <w:style w:type="paragraph" w:styleId="af5">
    <w:name w:val="header"/>
    <w:basedOn w:val="a"/>
    <w:link w:val="af6"/>
    <w:uiPriority w:val="99"/>
    <w:unhideWhenUsed/>
    <w:rsid w:val="00256A2F"/>
    <w:pPr>
      <w:tabs>
        <w:tab w:val="center" w:pos="4677"/>
        <w:tab w:val="right" w:pos="9355"/>
      </w:tabs>
      <w:spacing w:before="0" w:after="0" w:line="240" w:lineRule="auto"/>
      <w:jc w:val="center"/>
    </w:pPr>
    <w:rPr>
      <w:sz w:val="16"/>
      <w:szCs w:val="20"/>
    </w:rPr>
  </w:style>
  <w:style w:type="character" w:customStyle="1" w:styleId="af6">
    <w:name w:val="Верхний колонтитул Знак"/>
    <w:link w:val="af5"/>
    <w:uiPriority w:val="99"/>
    <w:rsid w:val="00256A2F"/>
    <w:rPr>
      <w:rFonts w:ascii="Times New Roman" w:hAnsi="Times New Roman"/>
      <w:sz w:val="16"/>
      <w:lang w:val="ru-RU"/>
    </w:rPr>
  </w:style>
  <w:style w:type="paragraph" w:styleId="af7">
    <w:name w:val="foot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Нижний колонтитул Знак"/>
    <w:link w:val="af7"/>
    <w:uiPriority w:val="99"/>
    <w:rsid w:val="00256A2F"/>
    <w:rPr>
      <w:rFonts w:ascii="Times New Roman" w:hAnsi="Times New Roman"/>
      <w:sz w:val="16"/>
      <w:lang w:val="ru-RU"/>
    </w:rPr>
  </w:style>
  <w:style w:type="character" w:styleId="af9">
    <w:name w:val="Hyperlink"/>
    <w:unhideWhenUsed/>
    <w:rPr>
      <w:color w:val="0000FF"/>
      <w:u w:val="single"/>
    </w:rPr>
  </w:style>
  <w:style w:type="character" w:styleId="afa">
    <w:name w:val="FollowedHyperlink"/>
    <w:uiPriority w:val="99"/>
    <w:semiHidden/>
    <w:unhideWhenUsed/>
    <w:rsid w:val="00C32803"/>
    <w:rPr>
      <w:color w:val="800080"/>
      <w:u w:val="single"/>
    </w:rPr>
  </w:style>
  <w:style w:type="paragraph" w:styleId="afb">
    <w:name w:val="Balloon Text"/>
    <w:basedOn w:val="a"/>
    <w:link w:val="afc"/>
    <w:uiPriority w:val="99"/>
    <w:semiHidden/>
    <w:unhideWhenUsed/>
    <w:rsid w:val="00486BAD"/>
    <w:pPr>
      <w:spacing w:before="0" w:after="0" w:line="240" w:lineRule="auto"/>
    </w:pPr>
    <w:rPr>
      <w:rFonts w:ascii="Tahoma" w:hAnsi="Tahoma" w:cs="Tahoma"/>
      <w:sz w:val="16"/>
      <w:szCs w:val="16"/>
    </w:rPr>
  </w:style>
  <w:style w:type="character" w:customStyle="1" w:styleId="afc">
    <w:name w:val="Текст выноски Знак"/>
    <w:link w:val="afb"/>
    <w:uiPriority w:val="99"/>
    <w:semiHidden/>
    <w:rsid w:val="00486BAD"/>
    <w:rPr>
      <w:rFonts w:ascii="Tahoma" w:hAnsi="Tahoma" w:cs="Tahoma"/>
      <w:sz w:val="16"/>
      <w:szCs w:val="16"/>
    </w:rPr>
  </w:style>
  <w:style w:type="character" w:customStyle="1" w:styleId="blk">
    <w:name w:val="blk"/>
    <w:rsid w:val="00E47C6E"/>
  </w:style>
  <w:style w:type="character" w:customStyle="1" w:styleId="afd">
    <w:name w:val="Основной текст_"/>
    <w:link w:val="23"/>
    <w:locked/>
    <w:rsid w:val="00BD2C8F"/>
    <w:rPr>
      <w:spacing w:val="12"/>
      <w:sz w:val="23"/>
      <w:shd w:val="clear" w:color="auto" w:fill="FFFFFF"/>
    </w:rPr>
  </w:style>
  <w:style w:type="paragraph" w:customStyle="1" w:styleId="23">
    <w:name w:val="Основной текст2"/>
    <w:basedOn w:val="a"/>
    <w:link w:val="afd"/>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e">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 w:type="paragraph" w:customStyle="1" w:styleId="aff">
    <w:basedOn w:val="a"/>
    <w:next w:val="a"/>
    <w:link w:val="aff0"/>
    <w:uiPriority w:val="10"/>
    <w:qFormat/>
    <w:rsid w:val="00EA5DED"/>
    <w:pPr>
      <w:spacing w:before="0" w:after="300" w:line="240" w:lineRule="auto"/>
      <w:ind w:firstLine="709"/>
      <w:contextualSpacing/>
      <w:jc w:val="center"/>
      <w:outlineLvl w:val="0"/>
    </w:pPr>
    <w:rPr>
      <w:b/>
      <w:spacing w:val="5"/>
      <w:kern w:val="28"/>
      <w:sz w:val="28"/>
      <w:szCs w:val="52"/>
    </w:rPr>
  </w:style>
  <w:style w:type="character" w:customStyle="1" w:styleId="aff0">
    <w:name w:val="Название Знак"/>
    <w:link w:val="aff"/>
    <w:uiPriority w:val="10"/>
    <w:rsid w:val="00EA5DED"/>
    <w:rPr>
      <w:rFonts w:ascii="Times New Roman" w:hAnsi="Times New Roman"/>
      <w:b/>
      <w:spacing w:val="5"/>
      <w:kern w:val="28"/>
      <w:sz w:val="28"/>
      <w:szCs w:val="52"/>
    </w:rPr>
  </w:style>
  <w:style w:type="paragraph" w:customStyle="1" w:styleId="ConsNormal">
    <w:name w:val="ConsNormal"/>
    <w:uiPriority w:val="99"/>
    <w:rsid w:val="00B5562C"/>
    <w:pPr>
      <w:widowControl w:val="0"/>
      <w:autoSpaceDE w:val="0"/>
      <w:autoSpaceDN w:val="0"/>
      <w:adjustRightInd w:val="0"/>
      <w:ind w:firstLine="720"/>
    </w:pPr>
    <w:rPr>
      <w:rFonts w:ascii="Arial" w:hAnsi="Arial" w:cs="Arial"/>
    </w:rPr>
  </w:style>
  <w:style w:type="paragraph" w:customStyle="1" w:styleId="ConsPlusNormal">
    <w:name w:val="ConsPlusNormal"/>
    <w:rsid w:val="00F5307F"/>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47;&#1072;&#1075;&#1088;&#1091;&#1079;&#1082;&#1080;\&#1060;&#1086;&#1088;&#1084;&#1072;_%20&#1055;&#1088;&#1086;&#1077;&#1082;&#1090;%20&#1075;&#1086;&#1089;&#1091;&#1076;&#1072;&#1088;&#1089;&#1090;&#1074;&#1077;&#1085;&#1085;&#1086;&#1075;&#1086;%20&#1082;&#1086;&#1085;&#1090;&#1088;&#1072;&#1082;&#1090;&#1072;%20&#1085;&#1072;%20&#1074;&#1099;&#1087;&#1086;&#1083;&#1085;&#1077;&#1085;&#1080;&#1077;%20&#1088;&#1072;&#1073;&#1086;&#1090;.rt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D:\&#1047;&#1072;&#1075;&#1088;&#1091;&#1079;&#1082;&#1080;\&#1060;&#1086;&#1088;&#1084;&#1072;_%20&#1055;&#1088;&#1086;&#1077;&#1082;&#1090;%20&#1075;&#1086;&#1089;&#1091;&#1076;&#1072;&#1088;&#1089;&#1090;&#1074;&#1077;&#1085;&#1085;&#1086;&#1075;&#1086;%20&#1082;&#1086;&#1085;&#1090;&#1088;&#1072;&#1082;&#1090;&#1072;%20&#1085;&#1072;%20&#1074;&#1099;&#1087;&#1086;&#1083;&#1085;&#1077;&#1085;&#1080;&#1077;%20&#1088;&#1072;&#1073;&#1086;&#1090;.rt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R&amp;n=342439&amp;date=22.07.2020&amp;dst=1111&amp;fld=134" TargetMode="External"/><Relationship Id="rId5" Type="http://schemas.openxmlformats.org/officeDocument/2006/relationships/settings" Target="settings.xml"/><Relationship Id="rId15" Type="http://schemas.openxmlformats.org/officeDocument/2006/relationships/hyperlink" Target="https://login.consultant.ru/link/?req=doc&amp;base=RZR&amp;n=342439&amp;date=22.07.2020&amp;dst=101344&amp;fld=134" TargetMode="External"/><Relationship Id="rId23" Type="http://schemas.openxmlformats.org/officeDocument/2006/relationships/theme" Target="theme/theme1.xml"/><Relationship Id="rId10" Type="http://schemas.openxmlformats.org/officeDocument/2006/relationships/hyperlink" Target="https://login.consultant.ru/link/?req=doc&amp;base=RZR&amp;n=342439&amp;date=22.07.2020&amp;dst=1112&amp;fld=13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ogin.consultant.ru/link/?req=doc&amp;base=RZR&amp;n=342439&amp;date=22.07.2020&amp;dst=1111&amp;fld=134" TargetMode="External"/><Relationship Id="rId14" Type="http://schemas.openxmlformats.org/officeDocument/2006/relationships/hyperlink" Target="https://login.consultant.ru/link/?req=doc&amp;base=RZR&amp;n=342439&amp;date=22.07.2020&amp;dst=56&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F227-4FA2-43B9-9D0C-E4761AE2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3565</Words>
  <Characters>20323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23841</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Гордеев Роман Алексеевич</cp:lastModifiedBy>
  <cp:revision>4</cp:revision>
  <cp:lastPrinted>2021-03-03T07:12:00Z</cp:lastPrinted>
  <dcterms:created xsi:type="dcterms:W3CDTF">2021-03-18T12:59:00Z</dcterms:created>
  <dcterms:modified xsi:type="dcterms:W3CDTF">2021-03-25T06:34:00Z</dcterms:modified>
</cp:coreProperties>
</file>